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E7" w:rsidRPr="00FC2A1B" w:rsidRDefault="003779E7" w:rsidP="003779E7">
      <w:pPr>
        <w:rPr>
          <w:rFonts w:ascii="Times New Roman" w:hAnsi="Times New Roman"/>
          <w:color w:val="auto"/>
          <w:sz w:val="28"/>
          <w:szCs w:val="28"/>
          <w:lang w:val="pl-PL"/>
        </w:rPr>
      </w:pPr>
      <w:r>
        <w:rPr>
          <w:color w:val="auto"/>
          <w:lang w:val="pl-PL"/>
        </w:rPr>
        <w:t xml:space="preserve">                                                                     </w:t>
      </w:r>
      <w:r w:rsidR="00516BE6">
        <w:rPr>
          <w:color w:val="auto"/>
          <w:lang w:val="pl-PL"/>
        </w:rPr>
        <w:t xml:space="preserve">           </w:t>
      </w:r>
      <w:r w:rsidR="00C9237E">
        <w:rPr>
          <w:rFonts w:ascii="Times New Roman" w:hAnsi="Times New Roman"/>
          <w:color w:val="auto"/>
          <w:sz w:val="28"/>
          <w:szCs w:val="28"/>
          <w:lang w:val="pl-PL"/>
        </w:rPr>
        <w:t>Choszczno: 26</w:t>
      </w:r>
      <w:r w:rsidR="00F70FE9">
        <w:rPr>
          <w:rFonts w:ascii="Times New Roman" w:hAnsi="Times New Roman"/>
          <w:color w:val="auto"/>
          <w:sz w:val="28"/>
          <w:szCs w:val="28"/>
          <w:lang w:val="pl-PL"/>
        </w:rPr>
        <w:t>-10</w:t>
      </w:r>
      <w:r w:rsidR="00C51083">
        <w:rPr>
          <w:rFonts w:ascii="Times New Roman" w:hAnsi="Times New Roman"/>
          <w:color w:val="auto"/>
          <w:sz w:val="28"/>
          <w:szCs w:val="28"/>
          <w:lang w:val="pl-PL"/>
        </w:rPr>
        <w:t>-2020</w:t>
      </w: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 r.</w:t>
      </w:r>
    </w:p>
    <w:p w:rsidR="003779E7" w:rsidRPr="00FC2A1B" w:rsidRDefault="003779E7" w:rsidP="003779E7">
      <w:pPr>
        <w:rPr>
          <w:rFonts w:ascii="Times New Roman" w:hAnsi="Times New Roman"/>
          <w:color w:val="auto"/>
          <w:sz w:val="28"/>
          <w:szCs w:val="28"/>
          <w:lang w:val="pl-PL"/>
        </w:rPr>
      </w:pPr>
    </w:p>
    <w:p w:rsidR="00F93FC1" w:rsidRDefault="003779E7" w:rsidP="00B55505">
      <w:pPr>
        <w:rPr>
          <w:rFonts w:ascii="Times New Roman" w:hAnsi="Times New Roman"/>
          <w:b/>
          <w:color w:val="auto"/>
          <w:sz w:val="28"/>
          <w:szCs w:val="28"/>
          <w:lang w:val="pl-PL"/>
        </w:rPr>
      </w:pPr>
      <w:r w:rsidRPr="00FC2A1B">
        <w:rPr>
          <w:rFonts w:ascii="Times New Roman" w:hAnsi="Times New Roman"/>
          <w:color w:val="auto"/>
          <w:sz w:val="28"/>
          <w:szCs w:val="28"/>
          <w:lang w:val="pl-PL"/>
        </w:rPr>
        <w:t xml:space="preserve">                                  </w:t>
      </w:r>
      <w:r w:rsidR="00C9237E">
        <w:rPr>
          <w:rFonts w:ascii="Times New Roman" w:hAnsi="Times New Roman"/>
          <w:b/>
          <w:color w:val="auto"/>
          <w:sz w:val="28"/>
          <w:szCs w:val="28"/>
          <w:lang w:val="pl-PL"/>
        </w:rPr>
        <w:t>ZAPYTANIE NR 2</w:t>
      </w:r>
      <w:r w:rsidRPr="00FC2A1B">
        <w:rPr>
          <w:rFonts w:ascii="Times New Roman" w:hAnsi="Times New Roman"/>
          <w:b/>
          <w:color w:val="auto"/>
          <w:sz w:val="28"/>
          <w:szCs w:val="28"/>
          <w:lang w:val="pl-PL"/>
        </w:rPr>
        <w:t xml:space="preserve"> I ODPOWIEDŹ</w:t>
      </w:r>
    </w:p>
    <w:p w:rsidR="00B55505" w:rsidRPr="00B55505" w:rsidRDefault="00B55505" w:rsidP="00B55505">
      <w:pPr>
        <w:rPr>
          <w:rFonts w:ascii="Times New Roman" w:hAnsi="Times New Roman"/>
          <w:b/>
          <w:color w:val="auto"/>
          <w:sz w:val="28"/>
          <w:szCs w:val="28"/>
          <w:lang w:val="pl-PL"/>
        </w:rPr>
      </w:pPr>
    </w:p>
    <w:p w:rsidR="00F70FE9" w:rsidRPr="003E2F35" w:rsidRDefault="00F70FE9" w:rsidP="00F70FE9">
      <w:pPr>
        <w:pStyle w:val="Default"/>
        <w:ind w:left="851" w:hanging="851"/>
        <w:jc w:val="both"/>
        <w:rPr>
          <w:rFonts w:asciiTheme="minorHAnsi" w:hAnsiTheme="minorHAnsi" w:cstheme="minorHAnsi"/>
          <w:b/>
          <w:bCs/>
        </w:rPr>
      </w:pPr>
      <w:r w:rsidRPr="003E2F35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3E2F35">
        <w:rPr>
          <w:rFonts w:asciiTheme="minorHAnsi" w:hAnsiTheme="minorHAnsi" w:cstheme="minorHAnsi"/>
          <w:b/>
          <w:bCs/>
        </w:rPr>
        <w:t xml:space="preserve">Przetargu nieograniczonego na dostawę: Aparatu do elektroterapii i ultradźwięków. </w:t>
      </w:r>
    </w:p>
    <w:p w:rsidR="00C9237E" w:rsidRPr="003E2F35" w:rsidRDefault="00F70FE9" w:rsidP="00C9237E">
      <w:pPr>
        <w:pStyle w:val="Default"/>
        <w:ind w:left="851"/>
        <w:jc w:val="both"/>
        <w:rPr>
          <w:rFonts w:asciiTheme="minorHAnsi" w:hAnsiTheme="minorHAnsi" w:cstheme="minorHAnsi"/>
          <w:b/>
          <w:bCs/>
        </w:rPr>
      </w:pPr>
      <w:r w:rsidRPr="003E2F35">
        <w:rPr>
          <w:rFonts w:asciiTheme="minorHAnsi" w:hAnsiTheme="minorHAnsi" w:cstheme="minorHAnsi"/>
          <w:b/>
          <w:bCs/>
        </w:rPr>
        <w:t>Znak postępowania nr 1/ZP/ELEK/20.</w:t>
      </w:r>
      <w:r w:rsidRPr="003E2F35">
        <w:rPr>
          <w:rFonts w:asciiTheme="minorHAnsi" w:hAnsiTheme="minorHAnsi" w:cstheme="minorHAnsi"/>
        </w:rPr>
        <w:t xml:space="preserve">   </w:t>
      </w:r>
      <w:r w:rsidR="00C9237E" w:rsidRPr="003E2F35">
        <w:rPr>
          <w:rFonts w:asciiTheme="minorHAnsi" w:hAnsiTheme="minorHAnsi" w:cstheme="minorHAnsi"/>
        </w:rPr>
        <w:t xml:space="preserve">   </w:t>
      </w:r>
    </w:p>
    <w:p w:rsidR="00C9237E" w:rsidRPr="00C9237E" w:rsidRDefault="00C9237E" w:rsidP="00C9237E">
      <w:pPr>
        <w:rPr>
          <w:rFonts w:asciiTheme="minorHAnsi" w:hAnsiTheme="minorHAnsi" w:cstheme="minorHAnsi"/>
          <w:b/>
          <w:bCs/>
          <w:lang w:val="pl-PL"/>
        </w:rPr>
      </w:pPr>
    </w:p>
    <w:p w:rsidR="00C9237E" w:rsidRDefault="00C9237E" w:rsidP="00C9237E">
      <w:pPr>
        <w:pStyle w:val="Styl1"/>
        <w:spacing w:before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2F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Czy Zamawiający dopuści aparat do elektroterapii i ultradźwięków o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wyższych </w:t>
      </w:r>
      <w:r w:rsidRPr="003E2F35">
        <w:rPr>
          <w:rFonts w:asciiTheme="minorHAnsi" w:hAnsiTheme="minorHAnsi" w:cstheme="minorHAnsi"/>
          <w:bCs/>
          <w:color w:val="auto"/>
          <w:sz w:val="22"/>
          <w:szCs w:val="22"/>
        </w:rPr>
        <w:t>parametrach technicznych podanych poniżej:</w:t>
      </w:r>
    </w:p>
    <w:p w:rsidR="00C9237E" w:rsidRDefault="00C9237E" w:rsidP="00C9237E">
      <w:pPr>
        <w:pStyle w:val="Styl1"/>
        <w:spacing w:before="0" w:line="24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9736" w:type="dxa"/>
        <w:tblInd w:w="-284" w:type="dxa"/>
        <w:tblCellMar>
          <w:left w:w="70" w:type="dxa"/>
          <w:right w:w="70" w:type="dxa"/>
        </w:tblCellMar>
        <w:tblLook w:val="0000"/>
      </w:tblPr>
      <w:tblGrid>
        <w:gridCol w:w="446"/>
        <w:gridCol w:w="9290"/>
      </w:tblGrid>
      <w:tr w:rsidR="00C9237E" w:rsidRPr="00C9237E" w:rsidTr="00DE588E">
        <w:trPr>
          <w:trHeight w:val="346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1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Aparat 3-kanałowy do niezależnej terapii pacjentów (2x elektroterapia, 1x ultradźwięk)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2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b/>
                <w:bCs/>
                <w:color w:val="auto"/>
                <w:lang w:val="pl-PL"/>
              </w:rPr>
            </w:pPr>
            <w:r w:rsidRPr="00C9237E">
              <w:rPr>
                <w:rFonts w:cs="Arial"/>
                <w:b/>
                <w:bCs/>
                <w:color w:val="auto"/>
                <w:lang w:val="pl-PL"/>
              </w:rPr>
              <w:t>Kolorowy ekran dotykowy o przekątnej 7” cali ułatwiający sterowanie aparatem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3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Parametry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elektroterapii</w:t>
            </w:r>
            <w:proofErr w:type="spellEnd"/>
            <w:r w:rsidRPr="00C9237E">
              <w:rPr>
                <w:rFonts w:cs="Arial"/>
                <w:color w:val="auto"/>
              </w:rPr>
              <w:t>: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4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Możliwość pracy 2 kanałów niezależnie na różnych parametrach prądów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 w:val="restart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5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Dostępne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prądy</w:t>
            </w:r>
            <w:proofErr w:type="spellEnd"/>
            <w:r w:rsidRPr="00C9237E">
              <w:rPr>
                <w:rFonts w:cs="Arial"/>
                <w:color w:val="auto"/>
              </w:rPr>
              <w:t>: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Galwaniczny</w:t>
            </w:r>
            <w:proofErr w:type="spellEnd"/>
            <w:r w:rsidRPr="00C9237E">
              <w:rPr>
                <w:rFonts w:cs="Arial"/>
                <w:color w:val="auto"/>
              </w:rPr>
              <w:t>,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Diadynamiczne (DF, MF, CP, LP, RS,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CP-ISO),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Träberta</w:t>
            </w:r>
            <w:proofErr w:type="spellEnd"/>
            <w:r w:rsidRPr="00C9237E">
              <w:rPr>
                <w:rFonts w:cs="Arial"/>
                <w:color w:val="auto"/>
              </w:rPr>
              <w:t>,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Faradaya</w:t>
            </w:r>
            <w:proofErr w:type="spellEnd"/>
            <w:r w:rsidRPr="00C9237E">
              <w:rPr>
                <w:rFonts w:cs="Arial"/>
                <w:color w:val="auto"/>
              </w:rPr>
              <w:t>,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NPHV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Sekwencje</w:t>
            </w:r>
            <w:proofErr w:type="spellEnd"/>
            <w:r w:rsidRPr="00C9237E">
              <w:rPr>
                <w:rFonts w:cs="Arial"/>
                <w:color w:val="auto"/>
              </w:rPr>
              <w:t>,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Neofaradyczny</w:t>
            </w:r>
            <w:proofErr w:type="spellEnd"/>
            <w:r w:rsidRPr="00C9237E">
              <w:rPr>
                <w:rFonts w:cs="Arial"/>
                <w:color w:val="auto"/>
              </w:rPr>
              <w:t>,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Rosyjska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stymulacja</w:t>
            </w:r>
            <w:proofErr w:type="spellEnd"/>
            <w:r w:rsidRPr="00C9237E">
              <w:rPr>
                <w:rFonts w:cs="Arial"/>
                <w:color w:val="auto"/>
              </w:rPr>
              <w:t xml:space="preserve"> – </w:t>
            </w:r>
            <w:proofErr w:type="spellStart"/>
            <w:r w:rsidRPr="00C9237E">
              <w:rPr>
                <w:rFonts w:cs="Arial"/>
                <w:color w:val="auto"/>
              </w:rPr>
              <w:t>prąd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Kotza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Impulsy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trapezoidalne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Impulsy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stymulujące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Impulsy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prostokątne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Impulsy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trójkątne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Impulsy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eksponencjalne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Impulsy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ze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wzrostem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ekspotencjalnym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Impulsy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łączone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Impulsy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Przerywane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 xml:space="preserve">TENS (symetryczny, falujący, asymetryczny, </w:t>
            </w:r>
            <w:proofErr w:type="spellStart"/>
            <w:r w:rsidRPr="00C9237E">
              <w:rPr>
                <w:rFonts w:cs="Arial"/>
                <w:color w:val="auto"/>
                <w:lang w:val="pl-PL"/>
              </w:rPr>
              <w:t>bursty</w:t>
            </w:r>
            <w:proofErr w:type="spellEnd"/>
            <w:r w:rsidRPr="00C9237E">
              <w:rPr>
                <w:rFonts w:cs="Arial"/>
                <w:color w:val="auto"/>
                <w:lang w:val="pl-PL"/>
              </w:rPr>
              <w:t>),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 xml:space="preserve">2-polowa </w:t>
            </w:r>
            <w:proofErr w:type="spellStart"/>
            <w:r w:rsidRPr="00C9237E">
              <w:rPr>
                <w:rFonts w:cs="Arial"/>
                <w:color w:val="auto"/>
              </w:rPr>
              <w:t>interferencja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 xml:space="preserve">4-polowa </w:t>
            </w:r>
            <w:proofErr w:type="spellStart"/>
            <w:r w:rsidRPr="00C9237E">
              <w:rPr>
                <w:rFonts w:cs="Arial"/>
                <w:color w:val="auto"/>
              </w:rPr>
              <w:t>interferencja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Izoplanarne</w:t>
            </w:r>
            <w:proofErr w:type="spellEnd"/>
            <w:r w:rsidRPr="00C9237E">
              <w:rPr>
                <w:rFonts w:cs="Arial"/>
                <w:color w:val="auto"/>
              </w:rPr>
              <w:t xml:space="preserve"> pole </w:t>
            </w:r>
            <w:proofErr w:type="spellStart"/>
            <w:r w:rsidRPr="00C9237E">
              <w:rPr>
                <w:rFonts w:cs="Arial"/>
                <w:color w:val="auto"/>
              </w:rPr>
              <w:t>wektorowe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Fale</w:t>
            </w:r>
            <w:proofErr w:type="spellEnd"/>
            <w:r w:rsidRPr="00C9237E">
              <w:rPr>
                <w:rFonts w:cs="Arial"/>
                <w:color w:val="auto"/>
              </w:rPr>
              <w:t xml:space="preserve"> o </w:t>
            </w:r>
            <w:proofErr w:type="spellStart"/>
            <w:r w:rsidRPr="00C9237E">
              <w:rPr>
                <w:rFonts w:cs="Arial"/>
                <w:color w:val="auto"/>
              </w:rPr>
              <w:t>średniej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częstotliwości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Stymulacja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spastyczna</w:t>
            </w:r>
            <w:proofErr w:type="spellEnd"/>
            <w:r w:rsidRPr="00C9237E">
              <w:rPr>
                <w:rFonts w:cs="Arial"/>
                <w:color w:val="auto"/>
              </w:rPr>
              <w:t xml:space="preserve"> – </w:t>
            </w:r>
            <w:proofErr w:type="spellStart"/>
            <w:r w:rsidRPr="00C9237E">
              <w:rPr>
                <w:rFonts w:cs="Arial"/>
                <w:color w:val="auto"/>
              </w:rPr>
              <w:t>metoda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Hufschmidta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Stymulacja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spastyczna</w:t>
            </w:r>
            <w:proofErr w:type="spellEnd"/>
            <w:r w:rsidRPr="00C9237E">
              <w:rPr>
                <w:rFonts w:cs="Arial"/>
                <w:color w:val="auto"/>
              </w:rPr>
              <w:t xml:space="preserve"> – </w:t>
            </w:r>
            <w:proofErr w:type="spellStart"/>
            <w:r w:rsidRPr="00C9237E">
              <w:rPr>
                <w:rFonts w:cs="Arial"/>
                <w:color w:val="auto"/>
              </w:rPr>
              <w:t>metoda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Jantscha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HVT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Impulsy</w:t>
            </w:r>
            <w:proofErr w:type="spellEnd"/>
            <w:r w:rsidRPr="00C9237E">
              <w:rPr>
                <w:rFonts w:cs="Arial"/>
                <w:color w:val="auto"/>
              </w:rPr>
              <w:t xml:space="preserve"> IG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Modulowany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prąd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impulsowy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Prąd</w:t>
            </w:r>
            <w:proofErr w:type="spellEnd"/>
            <w:r w:rsidRPr="00C9237E">
              <w:rPr>
                <w:rFonts w:cs="Arial"/>
                <w:color w:val="auto"/>
              </w:rPr>
              <w:t xml:space="preserve"> VMS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Prąd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Kotza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EPIR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Prąd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Leduca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Fale</w:t>
            </w:r>
            <w:proofErr w:type="spellEnd"/>
            <w:r w:rsidRPr="00C9237E">
              <w:rPr>
                <w:rFonts w:cs="Arial"/>
                <w:color w:val="auto"/>
              </w:rPr>
              <w:t xml:space="preserve"> H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Mikroprądy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Stymulacja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spastyczna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wg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Hufschmidta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Stymulacja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spastyczna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wg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Jantscha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vMerge/>
            <w:vAlign w:val="center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C9237E">
            <w:pPr>
              <w:ind w:firstLineChars="100" w:firstLine="240"/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Elektrodiagnostyka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6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Prosta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zmiana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polaryzacji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elektrod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7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Tryb prądu stałego (cc) i stałego napięcia (cv)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8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Programowalne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sekwencje</w:t>
            </w:r>
            <w:proofErr w:type="spellEnd"/>
            <w:r w:rsidRPr="00C9237E">
              <w:rPr>
                <w:rFonts w:cs="Arial"/>
                <w:color w:val="auto"/>
              </w:rPr>
              <w:t xml:space="preserve"> (</w:t>
            </w:r>
            <w:proofErr w:type="spellStart"/>
            <w:r w:rsidRPr="00C9237E">
              <w:rPr>
                <w:rFonts w:cs="Arial"/>
                <w:color w:val="auto"/>
              </w:rPr>
              <w:t>zestawy</w:t>
            </w:r>
            <w:proofErr w:type="spellEnd"/>
            <w:r w:rsidRPr="00C9237E">
              <w:rPr>
                <w:rFonts w:cs="Arial"/>
                <w:color w:val="auto"/>
              </w:rPr>
              <w:t xml:space="preserve">) </w:t>
            </w:r>
            <w:proofErr w:type="spellStart"/>
            <w:r w:rsidRPr="00C9237E">
              <w:rPr>
                <w:rFonts w:cs="Arial"/>
                <w:color w:val="auto"/>
              </w:rPr>
              <w:t>prądów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9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Elektrodiagnostyka: Krzywa I/t reobaza i chronaksja, punkt motoryczny, współczynnik akomodacji.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10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 xml:space="preserve">Test </w:t>
            </w:r>
            <w:proofErr w:type="spellStart"/>
            <w:r w:rsidRPr="00C9237E">
              <w:rPr>
                <w:rFonts w:cs="Arial"/>
                <w:color w:val="auto"/>
              </w:rPr>
              <w:t>jakości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elektrod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11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Współpraca z aparatem podciśnieniowym VAC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12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Sygnały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dźwiękowe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13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Kontrola kontaktu elektrod ze skórą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14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Regulacja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kontrastu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ekranu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15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Możliwość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zmiany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kolorów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ekranu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16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Podgląd (interpretacja graficzna) płynącego prądu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17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Płynna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modyfikacja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parametrów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prądów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18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 xml:space="preserve">Sekwencje zapisywane przez użytkownika (minimum 150) 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19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Historia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ostatnich</w:t>
            </w:r>
            <w:proofErr w:type="spellEnd"/>
            <w:r w:rsidRPr="00C9237E">
              <w:rPr>
                <w:rFonts w:cs="Arial"/>
                <w:color w:val="auto"/>
              </w:rPr>
              <w:t xml:space="preserve"> 20 </w:t>
            </w:r>
            <w:proofErr w:type="spellStart"/>
            <w:r w:rsidRPr="00C9237E">
              <w:rPr>
                <w:rFonts w:cs="Arial"/>
                <w:color w:val="auto"/>
              </w:rPr>
              <w:t>zabiegów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20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Bank programów terapeutycznych zapisanych w pamięci aparatu (gotowe diagnozy)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21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Możliwość tworzenia i zapisywania własnych programów terapeutycznych (minimum 500)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22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b/>
                <w:bCs/>
                <w:color w:val="auto"/>
                <w:lang w:val="pl-PL"/>
              </w:rPr>
            </w:pPr>
            <w:r w:rsidRPr="00C9237E">
              <w:rPr>
                <w:rFonts w:cs="Arial"/>
                <w:b/>
                <w:bCs/>
                <w:color w:val="auto"/>
                <w:lang w:val="pl-PL"/>
              </w:rPr>
              <w:t>Kolorowa encyklopedia terapeutyczna z rysunkami anatomicznymi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lastRenderedPageBreak/>
              <w:t>23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b/>
                <w:bCs/>
                <w:color w:val="auto"/>
                <w:lang w:val="pl-PL"/>
              </w:rPr>
            </w:pPr>
            <w:r w:rsidRPr="00C9237E">
              <w:rPr>
                <w:rFonts w:cs="Arial"/>
                <w:b/>
                <w:bCs/>
                <w:color w:val="auto"/>
                <w:lang w:val="pl-PL"/>
              </w:rPr>
              <w:t>Klasyfikacja protokołów według efektów terapeutycznych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24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Możliwość wyboru protokołu w zależności od miejsca aplikacji – klasyfikacja protokołów w minimum 10 grupach anatomicznych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25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Funkcja ulubione – umożliwiająca szybkie uruchomienie programu terapeutycznego zaraz po wybraniu rodzaju terapii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26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Możliwość zdefiniowania minimum 8 programów terapeutycznych dostępnych jednocześnie na ekranie ulubione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27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b/>
                <w:bCs/>
                <w:color w:val="auto"/>
                <w:lang w:val="pl-PL"/>
              </w:rPr>
            </w:pPr>
            <w:r w:rsidRPr="00C9237E">
              <w:rPr>
                <w:rFonts w:cs="Arial"/>
                <w:b/>
                <w:bCs/>
                <w:color w:val="auto"/>
                <w:lang w:val="pl-PL"/>
              </w:rPr>
              <w:t>Pokrętło nawigacyjne umożliwiające szybkie poruszanie się po menu aparatu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28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Baza danych pacjentów w aparacie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29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Możliwość przypisania terapii do pacjenta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30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 xml:space="preserve">Możliwość definiowania własnego hasła bezpieczeństwa w aparacie 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31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 xml:space="preserve">Wybór dźwięków, regulacja głośności, automatyczne wyłączanie  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32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Wielojęzyczne</w:t>
            </w:r>
            <w:proofErr w:type="spellEnd"/>
            <w:r w:rsidRPr="00C9237E">
              <w:rPr>
                <w:rFonts w:cs="Arial"/>
                <w:color w:val="auto"/>
              </w:rPr>
              <w:t xml:space="preserve"> menu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33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Identyfikacja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i</w:t>
            </w:r>
            <w:proofErr w:type="spellEnd"/>
            <w:r w:rsidRPr="00C9237E">
              <w:rPr>
                <w:rFonts w:cs="Arial"/>
                <w:color w:val="auto"/>
              </w:rPr>
              <w:t xml:space="preserve"> test </w:t>
            </w:r>
            <w:proofErr w:type="spellStart"/>
            <w:r w:rsidRPr="00C9237E">
              <w:rPr>
                <w:rFonts w:cs="Arial"/>
                <w:color w:val="auto"/>
              </w:rPr>
              <w:t>akcesoriów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34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Parametry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ultradźwięków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35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Wieloczęstotliwościowa (1MHz i 3MHz) i wodoodporna głowica ultradźwiękowa 5cm2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36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Podgrzewane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głowice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ultradźwiękowe</w:t>
            </w:r>
            <w:proofErr w:type="spellEnd"/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37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Możliwość jednoczesnego podłączenia dwóch głowic do aparatu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38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Wizualna kontrola kontaktu głowicy ze skórą pacjenta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39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Praca ciągła i impulsowa (10-150Hz)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40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Możliwość ustawienia automatycznego przełączania częstotliwości przez aparat (1MHz i 3MHz)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41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Współczynnik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wypełnienia</w:t>
            </w:r>
            <w:proofErr w:type="spellEnd"/>
            <w:r w:rsidRPr="00C9237E">
              <w:rPr>
                <w:rFonts w:cs="Arial"/>
                <w:color w:val="auto"/>
              </w:rPr>
              <w:t xml:space="preserve"> 5-95 %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42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Natężenie od 0,1 do 3W/cm2 przy pracy impulsowej i do 2W/cm2 przy pracy ciągłej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43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Możliwość współpracy z głowicami ultradźwiękowymi montowanymi na ciele pacjenta za pomocą pasów, umożliwiającymi prowadzenie terapii bez obecności terapeuty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44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Możliwość podłączenia wieloczęstotliwościowej (1MHz i 3MHz) i wodoodpornej głowicy ultradźwiękowej 1cm2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45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Płynna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modyfikacja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parametrów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ultradźwięku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46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 xml:space="preserve">Wyposażenie aparatu: 2 przewody do elektrod, 4 elektrody 70x50 mm, woreczki na elektrody 70x50mm, pasy do mocowania elektrod, głowica ultradźwiękowa 5cm2 1/3 </w:t>
            </w:r>
            <w:proofErr w:type="spellStart"/>
            <w:r w:rsidRPr="00C9237E">
              <w:rPr>
                <w:rFonts w:cs="Arial"/>
                <w:color w:val="auto"/>
                <w:lang w:val="pl-PL"/>
              </w:rPr>
              <w:t>MHz</w:t>
            </w:r>
            <w:proofErr w:type="spellEnd"/>
            <w:r w:rsidRPr="00C9237E">
              <w:rPr>
                <w:rFonts w:cs="Arial"/>
                <w:color w:val="auto"/>
                <w:lang w:val="pl-PL"/>
              </w:rPr>
              <w:t>, żel 300ml, kabel sieciowy wraz z zasilaczem.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47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  <w:lang w:val="pl-PL"/>
              </w:rPr>
            </w:pPr>
            <w:r w:rsidRPr="00C9237E">
              <w:rPr>
                <w:rFonts w:cs="Arial"/>
                <w:color w:val="auto"/>
                <w:lang w:val="pl-PL"/>
              </w:rPr>
              <w:t>Obsługa aparatu oraz instrukcja w języku polskim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48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Zasilanie</w:t>
            </w:r>
            <w:proofErr w:type="spellEnd"/>
            <w:r w:rsidRPr="00C9237E">
              <w:rPr>
                <w:rFonts w:cs="Arial"/>
                <w:color w:val="auto"/>
              </w:rPr>
              <w:t xml:space="preserve"> 100-240 V, 50-60 Hz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49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Waga</w:t>
            </w:r>
            <w:proofErr w:type="spellEnd"/>
            <w:r w:rsidRPr="00C9237E">
              <w:rPr>
                <w:rFonts w:cs="Arial"/>
                <w:color w:val="auto"/>
              </w:rPr>
              <w:t xml:space="preserve"> </w:t>
            </w:r>
            <w:proofErr w:type="spellStart"/>
            <w:r w:rsidRPr="00C9237E">
              <w:rPr>
                <w:rFonts w:cs="Arial"/>
                <w:color w:val="auto"/>
              </w:rPr>
              <w:t>aparatu</w:t>
            </w:r>
            <w:proofErr w:type="spellEnd"/>
            <w:r w:rsidRPr="00C9237E">
              <w:rPr>
                <w:rFonts w:cs="Arial"/>
                <w:color w:val="auto"/>
              </w:rPr>
              <w:t xml:space="preserve"> max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C9237E">
                <w:rPr>
                  <w:rFonts w:cs="Arial"/>
                  <w:color w:val="auto"/>
                </w:rPr>
                <w:t>3 kg</w:t>
              </w:r>
            </w:smartTag>
            <w:r w:rsidRPr="00C9237E">
              <w:rPr>
                <w:rFonts w:cs="Arial"/>
                <w:color w:val="auto"/>
              </w:rPr>
              <w:t>.</w:t>
            </w:r>
          </w:p>
        </w:tc>
      </w:tr>
      <w:tr w:rsidR="00C9237E" w:rsidRPr="00C9237E" w:rsidTr="00DE588E">
        <w:trPr>
          <w:trHeight w:val="57"/>
        </w:trPr>
        <w:tc>
          <w:tcPr>
            <w:tcW w:w="446" w:type="dxa"/>
            <w:shd w:val="clear" w:color="auto" w:fill="auto"/>
          </w:tcPr>
          <w:p w:rsidR="00C9237E" w:rsidRPr="00C9237E" w:rsidRDefault="00C9237E" w:rsidP="00DE588E">
            <w:pPr>
              <w:jc w:val="right"/>
              <w:rPr>
                <w:rFonts w:cs="Arial"/>
                <w:color w:val="auto"/>
              </w:rPr>
            </w:pPr>
            <w:r w:rsidRPr="00C9237E">
              <w:rPr>
                <w:rFonts w:cs="Arial"/>
                <w:color w:val="auto"/>
              </w:rPr>
              <w:t>50</w:t>
            </w:r>
          </w:p>
        </w:tc>
        <w:tc>
          <w:tcPr>
            <w:tcW w:w="9290" w:type="dxa"/>
            <w:shd w:val="clear" w:color="auto" w:fill="auto"/>
          </w:tcPr>
          <w:p w:rsidR="00C9237E" w:rsidRPr="00C9237E" w:rsidRDefault="00C9237E" w:rsidP="00DE588E">
            <w:pPr>
              <w:rPr>
                <w:rFonts w:cs="Arial"/>
                <w:color w:val="auto"/>
              </w:rPr>
            </w:pPr>
            <w:proofErr w:type="spellStart"/>
            <w:r w:rsidRPr="00C9237E">
              <w:rPr>
                <w:rFonts w:cs="Arial"/>
                <w:color w:val="auto"/>
              </w:rPr>
              <w:t>Wymiary</w:t>
            </w:r>
            <w:proofErr w:type="spellEnd"/>
            <w:r w:rsidRPr="00C9237E">
              <w:rPr>
                <w:rFonts w:cs="Arial"/>
                <w:color w:val="auto"/>
              </w:rPr>
              <w:t xml:space="preserve"> 380 x 190 x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9237E">
                <w:rPr>
                  <w:rFonts w:cs="Arial"/>
                  <w:color w:val="auto"/>
                </w:rPr>
                <w:t>260 mm</w:t>
              </w:r>
            </w:smartTag>
          </w:p>
        </w:tc>
      </w:tr>
    </w:tbl>
    <w:p w:rsidR="00C9237E" w:rsidRPr="00C9237E" w:rsidRDefault="00C9237E" w:rsidP="00C9237E">
      <w:pPr>
        <w:pStyle w:val="Styl1"/>
        <w:spacing w:before="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C9237E" w:rsidRPr="00C9237E" w:rsidRDefault="00C9237E" w:rsidP="00C9237E">
      <w:pPr>
        <w:pStyle w:val="Styl1"/>
        <w:spacing w:before="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C9237E" w:rsidRPr="00C9237E" w:rsidRDefault="00C9237E" w:rsidP="00C9237E">
      <w:pPr>
        <w:rPr>
          <w:color w:val="auto"/>
          <w:lang w:val="pl-PL"/>
        </w:rPr>
      </w:pPr>
      <w:r w:rsidRPr="00C9237E">
        <w:rPr>
          <w:color w:val="auto"/>
          <w:lang w:val="pl-PL"/>
        </w:rPr>
        <w:t>Aparat w żadnym stopniu nie odbiega od jakości wykonywanych zabi</w:t>
      </w:r>
      <w:r w:rsidR="00194FA9">
        <w:rPr>
          <w:color w:val="auto"/>
          <w:lang w:val="pl-PL"/>
        </w:rPr>
        <w:t xml:space="preserve">egów w stosunku do urządzenia, </w:t>
      </w:r>
      <w:r w:rsidRPr="00C9237E">
        <w:rPr>
          <w:color w:val="auto"/>
          <w:lang w:val="pl-PL"/>
        </w:rPr>
        <w:t>które zamawiający określił w SIWZ.</w:t>
      </w:r>
    </w:p>
    <w:p w:rsidR="00C9237E" w:rsidRPr="00C9237E" w:rsidRDefault="00C9237E" w:rsidP="00C9237E">
      <w:pPr>
        <w:pStyle w:val="Styl1"/>
        <w:spacing w:before="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C9237E" w:rsidRPr="00C9237E" w:rsidRDefault="00C9237E" w:rsidP="00C9237E">
      <w:pPr>
        <w:rPr>
          <w:rFonts w:asciiTheme="minorHAnsi" w:hAnsiTheme="minorHAnsi" w:cstheme="minorHAnsi"/>
          <w:b/>
          <w:color w:val="auto"/>
          <w:sz w:val="20"/>
          <w:szCs w:val="20"/>
          <w:lang w:val="pl-PL" w:eastAsia="pl-PL"/>
        </w:rPr>
      </w:pPr>
    </w:p>
    <w:p w:rsidR="00F70FE9" w:rsidRPr="00C9237E" w:rsidRDefault="00C9237E" w:rsidP="00F70FE9">
      <w:pPr>
        <w:rPr>
          <w:rFonts w:asciiTheme="minorHAnsi" w:hAnsiTheme="minorHAnsi" w:cstheme="minorHAnsi"/>
          <w:bCs/>
          <w:color w:val="auto"/>
          <w:lang w:val="pl-PL"/>
        </w:rPr>
      </w:pPr>
      <w:r w:rsidRPr="00C9237E">
        <w:rPr>
          <w:rFonts w:asciiTheme="minorHAnsi" w:hAnsiTheme="minorHAnsi" w:cstheme="minorHAnsi"/>
          <w:bCs/>
          <w:color w:val="auto"/>
          <w:lang w:val="pl-PL"/>
        </w:rPr>
        <w:t>ODPOWIEDŹ NA WSZYSTKIE PYTANIA: Zamawiający dopuszcza</w:t>
      </w:r>
    </w:p>
    <w:sectPr w:rsidR="00F70FE9" w:rsidRPr="00C9237E" w:rsidSect="004F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264"/>
    <w:multiLevelType w:val="hybridMultilevel"/>
    <w:tmpl w:val="87D46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560DC"/>
    <w:multiLevelType w:val="hybridMultilevel"/>
    <w:tmpl w:val="5CB272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1061D"/>
    <w:multiLevelType w:val="multilevel"/>
    <w:tmpl w:val="FE8A92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D2752CC"/>
    <w:multiLevelType w:val="hybridMultilevel"/>
    <w:tmpl w:val="6C0A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91CF8"/>
    <w:multiLevelType w:val="multilevel"/>
    <w:tmpl w:val="3C120C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956BA"/>
    <w:multiLevelType w:val="hybridMultilevel"/>
    <w:tmpl w:val="E60019B4"/>
    <w:lvl w:ilvl="0" w:tplc="9626DC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A4457"/>
    <w:multiLevelType w:val="hybridMultilevel"/>
    <w:tmpl w:val="B872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71B35"/>
    <w:multiLevelType w:val="multilevel"/>
    <w:tmpl w:val="8606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9E7"/>
    <w:rsid w:val="00015E0D"/>
    <w:rsid w:val="0005706A"/>
    <w:rsid w:val="00194FA9"/>
    <w:rsid w:val="003351BD"/>
    <w:rsid w:val="003779E7"/>
    <w:rsid w:val="0038375C"/>
    <w:rsid w:val="00385240"/>
    <w:rsid w:val="003B4231"/>
    <w:rsid w:val="00475FD8"/>
    <w:rsid w:val="00492BC7"/>
    <w:rsid w:val="004F0286"/>
    <w:rsid w:val="00516BE6"/>
    <w:rsid w:val="00701801"/>
    <w:rsid w:val="007351D1"/>
    <w:rsid w:val="007C6930"/>
    <w:rsid w:val="007F662E"/>
    <w:rsid w:val="00837E9C"/>
    <w:rsid w:val="00890884"/>
    <w:rsid w:val="009E11DB"/>
    <w:rsid w:val="00A162CD"/>
    <w:rsid w:val="00AF3420"/>
    <w:rsid w:val="00B55505"/>
    <w:rsid w:val="00C32843"/>
    <w:rsid w:val="00C51083"/>
    <w:rsid w:val="00C9237E"/>
    <w:rsid w:val="00D17397"/>
    <w:rsid w:val="00D472E3"/>
    <w:rsid w:val="00D63DC1"/>
    <w:rsid w:val="00F6640E"/>
    <w:rsid w:val="00F70FE9"/>
    <w:rsid w:val="00F93FC1"/>
    <w:rsid w:val="00FC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E7"/>
    <w:pPr>
      <w:spacing w:before="120" w:after="0" w:line="240" w:lineRule="auto"/>
    </w:pPr>
    <w:rPr>
      <w:rFonts w:ascii="Arial" w:eastAsia="Times New Roman" w:hAnsi="Arial"/>
      <w:iCs w:val="0"/>
      <w:color w:val="1F497D" w:themeColor="text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9E7"/>
    <w:pPr>
      <w:ind w:left="720"/>
    </w:pPr>
  </w:style>
  <w:style w:type="paragraph" w:styleId="Tekstkomentarza">
    <w:name w:val="annotation text"/>
    <w:basedOn w:val="Normalny"/>
    <w:link w:val="TekstkomentarzaZnak"/>
    <w:rsid w:val="003779E7"/>
    <w:pPr>
      <w:spacing w:before="0"/>
    </w:pPr>
    <w:rPr>
      <w:rFonts w:ascii="Times New Roman" w:hAnsi="Times New Roman"/>
      <w:color w:val="auto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79E7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customStyle="1" w:styleId="Default">
    <w:name w:val="Default"/>
    <w:rsid w:val="007C6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 w:val="0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6930"/>
    <w:pPr>
      <w:spacing w:before="0"/>
    </w:pPr>
    <w:rPr>
      <w:rFonts w:ascii="Consolas" w:eastAsia="Calibri" w:hAnsi="Consolas"/>
      <w:color w:val="auto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6930"/>
    <w:rPr>
      <w:rFonts w:ascii="Consolas" w:eastAsia="Calibri" w:hAnsi="Consolas"/>
      <w:iCs w:val="0"/>
      <w:sz w:val="21"/>
      <w:szCs w:val="21"/>
    </w:rPr>
  </w:style>
  <w:style w:type="paragraph" w:customStyle="1" w:styleId="Styl1">
    <w:name w:val="Styl1"/>
    <w:basedOn w:val="Nagwek1"/>
    <w:link w:val="Styl1Znak"/>
    <w:uiPriority w:val="99"/>
    <w:qFormat/>
    <w:rsid w:val="00F70FE9"/>
    <w:pPr>
      <w:spacing w:before="240" w:line="259" w:lineRule="auto"/>
    </w:pPr>
    <w:rPr>
      <w:rFonts w:ascii="Calibri Light" w:eastAsia="Calibri" w:hAnsi="Calibri Light" w:cs="Calibri Light"/>
      <w:b w:val="0"/>
      <w:bCs w:val="0"/>
      <w:color w:val="2E74B5"/>
      <w:sz w:val="32"/>
      <w:szCs w:val="32"/>
      <w:lang w:val="pl-PL" w:eastAsia="pl-PL"/>
    </w:rPr>
  </w:style>
  <w:style w:type="character" w:customStyle="1" w:styleId="Styl1Znak">
    <w:name w:val="Styl1 Znak"/>
    <w:link w:val="Styl1"/>
    <w:uiPriority w:val="99"/>
    <w:locked/>
    <w:rsid w:val="00F70FE9"/>
    <w:rPr>
      <w:rFonts w:ascii="Calibri Light" w:eastAsia="Calibri" w:hAnsi="Calibri Light" w:cs="Calibri Light"/>
      <w:iCs w:val="0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0FE9"/>
    <w:rPr>
      <w:rFonts w:asciiTheme="majorHAnsi" w:eastAsiaTheme="majorEastAsia" w:hAnsiTheme="majorHAnsi" w:cstheme="majorBidi"/>
      <w:b/>
      <w:bCs/>
      <w:iCs w:val="0"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20</cp:revision>
  <cp:lastPrinted>2020-10-26T07:12:00Z</cp:lastPrinted>
  <dcterms:created xsi:type="dcterms:W3CDTF">2018-11-27T07:25:00Z</dcterms:created>
  <dcterms:modified xsi:type="dcterms:W3CDTF">2020-10-26T07:13:00Z</dcterms:modified>
</cp:coreProperties>
</file>