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Pr="00D41227" w:rsidRDefault="00D4122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D41227">
        <w:rPr>
          <w:rFonts w:ascii="Times New Roman" w:hAnsi="Times New Roman"/>
          <w:sz w:val="24"/>
          <w:szCs w:val="24"/>
        </w:rPr>
        <w:t>Choszczno: 24</w:t>
      </w:r>
      <w:r w:rsidR="00AA57C1" w:rsidRPr="00D41227">
        <w:rPr>
          <w:rFonts w:ascii="Times New Roman" w:hAnsi="Times New Roman"/>
          <w:sz w:val="24"/>
          <w:szCs w:val="24"/>
        </w:rPr>
        <w:t>-04-2020</w:t>
      </w:r>
      <w:r w:rsidR="00FB7201" w:rsidRPr="00D41227">
        <w:rPr>
          <w:rFonts w:ascii="Times New Roman" w:hAnsi="Times New Roman"/>
          <w:sz w:val="24"/>
          <w:szCs w:val="24"/>
        </w:rPr>
        <w:t xml:space="preserve"> r.</w:t>
      </w:r>
    </w:p>
    <w:p w:rsidR="00FB7201" w:rsidRPr="00D41227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D41227">
        <w:rPr>
          <w:rFonts w:ascii="Times New Roman" w:hAnsi="Times New Roman"/>
          <w:sz w:val="24"/>
          <w:szCs w:val="24"/>
        </w:rPr>
        <w:tab/>
      </w:r>
    </w:p>
    <w:p w:rsidR="00FB7201" w:rsidRPr="00D41227" w:rsidRDefault="00FB7201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D41227">
        <w:rPr>
          <w:rFonts w:ascii="Times New Roman" w:hAnsi="Times New Roman"/>
          <w:sz w:val="24"/>
          <w:szCs w:val="24"/>
        </w:rPr>
        <w:t xml:space="preserve">                               </w:t>
      </w:r>
      <w:r w:rsidR="00B5086D" w:rsidRPr="00D41227">
        <w:rPr>
          <w:rFonts w:ascii="Times New Roman" w:hAnsi="Times New Roman"/>
          <w:b/>
          <w:sz w:val="24"/>
          <w:szCs w:val="24"/>
        </w:rPr>
        <w:t xml:space="preserve">ZAPYTANIE NR </w:t>
      </w:r>
      <w:r w:rsidR="0028059D" w:rsidRPr="00D41227">
        <w:rPr>
          <w:rFonts w:ascii="Times New Roman" w:hAnsi="Times New Roman"/>
          <w:b/>
          <w:sz w:val="24"/>
          <w:szCs w:val="24"/>
        </w:rPr>
        <w:t xml:space="preserve">40 </w:t>
      </w:r>
      <w:r w:rsidRPr="00D41227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D41227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D41227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D41227" w:rsidRDefault="00FB7201" w:rsidP="00FB72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7201" w:rsidRPr="00D41227" w:rsidRDefault="00FB7201" w:rsidP="00FB7201">
      <w:pPr>
        <w:rPr>
          <w:rFonts w:ascii="Times New Roman" w:hAnsi="Times New Roman"/>
          <w:sz w:val="24"/>
          <w:szCs w:val="24"/>
          <w:u w:val="single"/>
        </w:rPr>
      </w:pPr>
      <w:r w:rsidRPr="00D41227">
        <w:rPr>
          <w:rFonts w:ascii="Times New Roman" w:hAnsi="Times New Roman"/>
          <w:b/>
          <w:bCs/>
          <w:sz w:val="24"/>
          <w:szCs w:val="24"/>
          <w:u w:val="single"/>
        </w:rPr>
        <w:t xml:space="preserve">Dotyczy: </w:t>
      </w:r>
      <w:r w:rsidRPr="00D41227">
        <w:rPr>
          <w:rFonts w:ascii="Times New Roman" w:hAnsi="Times New Roman"/>
          <w:sz w:val="24"/>
          <w:szCs w:val="24"/>
          <w:u w:val="single"/>
        </w:rPr>
        <w:t>Nr</w:t>
      </w:r>
      <w:r w:rsidRPr="00D4122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13DCE" w:rsidRPr="00D41227">
        <w:rPr>
          <w:rFonts w:ascii="Times New Roman" w:hAnsi="Times New Roman"/>
          <w:sz w:val="24"/>
          <w:szCs w:val="24"/>
          <w:u w:val="single"/>
        </w:rPr>
        <w:t>sprawy: 1/ZP/MMSMJU/20</w:t>
      </w:r>
      <w:r w:rsidRPr="00D41227">
        <w:rPr>
          <w:rFonts w:ascii="Times New Roman" w:hAnsi="Times New Roman"/>
          <w:sz w:val="24"/>
          <w:szCs w:val="24"/>
          <w:u w:val="single"/>
        </w:rPr>
        <w:t xml:space="preserve"> – Dostawa materiałów medycznych i sprzętu medycznego jednorazowego użytku dla SPZOZ w Choszcznie.</w:t>
      </w:r>
    </w:p>
    <w:p w:rsidR="00FB7201" w:rsidRPr="00D41227" w:rsidRDefault="00FB7201">
      <w:pPr>
        <w:rPr>
          <w:rFonts w:ascii="Times New Roman" w:hAnsi="Times New Roman"/>
          <w:sz w:val="24"/>
          <w:szCs w:val="24"/>
        </w:rPr>
      </w:pPr>
    </w:p>
    <w:p w:rsidR="00FB7201" w:rsidRPr="00D41227" w:rsidRDefault="00FB7201" w:rsidP="00FB7201">
      <w:pPr>
        <w:rPr>
          <w:rFonts w:ascii="Times New Roman" w:hAnsi="Times New Roman"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1. Dotyczy: Załącznik 2 do SIWZ, Formularz asortymentowo-cenowy, pakiet 56, poz. 1 i 2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Czy Zamawiający wymaga, aby wężyki były zatwierdzone przez producenta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wstrzykiwacza</w:t>
      </w:r>
      <w:proofErr w:type="spellEnd"/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automatycznego będącego własnością Zamawiającego? Zgodnie z instrukcją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obsługi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urządzenia: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„Stosowanie kombinacji lub systemów wężyków, które nie są dopuszczone przez firmę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ulrich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medical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,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zagraża bezpieczeństwu pacjenta i/lub użytkownika oraz nienagannemu działaniu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. (…)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Imitacje i inne fabrykaty nie są zaprojektowane dla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ani nie są sprawdzone do stosowania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ze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wstrzykiwaczem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” (Instrukcja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obsługi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wersja: R13.2/2018-09 Rozdział 4 Informacje dotyczące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bezpieczeństwa).</w:t>
      </w:r>
    </w:p>
    <w:p w:rsidR="00D41227" w:rsidRDefault="00D41227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D41227" w:rsidRPr="00D41227" w:rsidRDefault="00D41227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>
        <w:rPr>
          <w:rFonts w:ascii="Times New Roman" w:eastAsia="CIDFont+F1" w:hAnsi="Times New Roman"/>
          <w:iCs/>
          <w:sz w:val="24"/>
          <w:szCs w:val="24"/>
        </w:rPr>
        <w:t>ODPOWIEDŹ: Zamawiający wymaga</w:t>
      </w:r>
    </w:p>
    <w:p w:rsidR="00D41227" w:rsidRDefault="00D41227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2. Dotyczy: Załącznik 2 do SIWZ, Formularz asortymentowo-cenowy, pakiet 56, poz. 1 i 2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Prosimy o potwierdzenie, że Zamawiający wymaga, aby zaoferowane materia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ły </w:t>
      </w:r>
      <w:r w:rsidRPr="00D41227">
        <w:rPr>
          <w:rFonts w:ascii="Times New Roman" w:eastAsia="CIDFont+F1" w:hAnsi="Times New Roman"/>
          <w:iCs/>
          <w:sz w:val="24"/>
          <w:szCs w:val="24"/>
        </w:rPr>
        <w:t>eksploatacyjne były w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pełni kompatybilne </w:t>
      </w:r>
      <w:r w:rsidRPr="00D41227">
        <w:rPr>
          <w:rFonts w:ascii="Times New Roman" w:hAnsi="Times New Roman"/>
          <w:iCs/>
          <w:sz w:val="24"/>
          <w:szCs w:val="24"/>
        </w:rPr>
        <w:t xml:space="preserve">z urządzeniem CT </w:t>
      </w:r>
      <w:proofErr w:type="spellStart"/>
      <w:r w:rsidRPr="00D41227">
        <w:rPr>
          <w:rFonts w:ascii="Times New Roman" w:hAnsi="Times New Roman"/>
          <w:iCs/>
          <w:sz w:val="24"/>
          <w:szCs w:val="24"/>
        </w:rPr>
        <w:t>Motion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. Ponadto, że nie spowodują usterek w jego działaniu i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nie będą powodem jego uszkodzenia oraz są zgodne z instrukcją używania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.</w:t>
      </w:r>
    </w:p>
    <w:p w:rsidR="00D41227" w:rsidRDefault="00D41227" w:rsidP="00D41227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D41227" w:rsidRPr="00D41227" w:rsidRDefault="00D41227" w:rsidP="00D41227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>
        <w:rPr>
          <w:rFonts w:ascii="Times New Roman" w:eastAsia="CIDFont+F1" w:hAnsi="Times New Roman"/>
          <w:iCs/>
          <w:sz w:val="24"/>
          <w:szCs w:val="24"/>
        </w:rPr>
        <w:t>ODPOWIEDŹ: Zamawiający wymaga</w:t>
      </w:r>
    </w:p>
    <w:p w:rsidR="00D41227" w:rsidRPr="00D41227" w:rsidRDefault="00D41227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3</w:t>
      </w:r>
      <w:r w:rsidRPr="00D41227">
        <w:rPr>
          <w:rFonts w:ascii="Times New Roman" w:hAnsi="Times New Roman"/>
          <w:iCs/>
          <w:sz w:val="24"/>
          <w:szCs w:val="24"/>
        </w:rPr>
        <w:t>. Dotyczy: Załącznik 2 do SIWZ, Formularz asortymentowo-cenowy, pakiet 56, poz. 1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Prosimy o potwierdzenie, że Zamawiający wymaga, aby wężyk pompy mógł być użytkowany w trybie</w:t>
      </w:r>
      <w:r w:rsidR="00D41227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24 godzin niezależnie od ilości przebytych iniekcji.</w:t>
      </w:r>
    </w:p>
    <w:p w:rsidR="00D41227" w:rsidRDefault="00D41227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6506" w:rsidRPr="00D41227" w:rsidRDefault="00286506" w:rsidP="00286506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>
        <w:rPr>
          <w:rFonts w:ascii="Times New Roman" w:eastAsia="CIDFont+F1" w:hAnsi="Times New Roman"/>
          <w:iCs/>
          <w:sz w:val="24"/>
          <w:szCs w:val="24"/>
        </w:rPr>
        <w:t>ODPOWIEDŹ: Zamawiający wymaga</w:t>
      </w:r>
    </w:p>
    <w:p w:rsidR="00D41227" w:rsidRPr="00D41227" w:rsidRDefault="00D41227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4. Dotyczy: Załącznik 2 do SIWZ, Formularz asortymentowo-cenowy, pakiet 56, poz. 2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Prosimy o potwierdzenie, że Zamawiający wymaga, aby pojemność sterylnego wężyka pacjenta o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długości 250cm wynosiła dokładnie 12,5ml potwierdzona przez producenta wyrobu medycznego.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Mniejsza średnica niż zalecana przez producenta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może powodować większe ciśnienie w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systemie podczas podawania środków kontrastowych. Skutkuje to niezamierzonym wystąpieniem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nadciśnienia w systemie wężyków co oznacza regulację przepływu przez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.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Wstrzykiwacz</w:t>
      </w:r>
      <w:proofErr w:type="spellEnd"/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zmniejsza prędkość przepływu, aby utrzymać ciśnienie w wartościach granicznych. Może to prowadzić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do obniżenia jakości badania, a w szczególności badań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angio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, gdzie występują duże prędkości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podawania kontrastu. Inna pojemność wężyka niż 12,5ml może prowadzić do niepełnego napełnienia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wężyka i pozostawienia w nim nieznanej objętości powietrza. W efekcie może prowadzić to do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niezamierzonej iniekcji powietrza do pacjenta podczas badania.</w:t>
      </w:r>
    </w:p>
    <w:p w:rsidR="00286506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6506" w:rsidRPr="00D41227" w:rsidRDefault="00286506" w:rsidP="00286506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>
        <w:rPr>
          <w:rFonts w:ascii="Times New Roman" w:eastAsia="CIDFont+F1" w:hAnsi="Times New Roman"/>
          <w:iCs/>
          <w:sz w:val="24"/>
          <w:szCs w:val="24"/>
        </w:rPr>
        <w:t>ODPOWIEDŹ: Zamawiający wymaga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lastRenderedPageBreak/>
        <w:t>5. Dotyczy: Załącznik 2 do SIWZ, Formularz asortymentowo-cenowy, pakiet 56, poz. 1 i 2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Czy Zamawiający będzie wymagał, aby informacja o braku ftalanów była potwierdzona dowodami np.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zawarta w oryginalnej instrukcji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obsługi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producenta?</w:t>
      </w:r>
    </w:p>
    <w:p w:rsidR="00286506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6506" w:rsidRPr="00D41227" w:rsidRDefault="00286506" w:rsidP="00286506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>
        <w:rPr>
          <w:rFonts w:ascii="Times New Roman" w:eastAsia="CIDFont+F1" w:hAnsi="Times New Roman"/>
          <w:iCs/>
          <w:sz w:val="24"/>
          <w:szCs w:val="24"/>
        </w:rPr>
        <w:t>ODPOWIEDŹ: Zamawiający wymaga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6. Dotyczy: Załącznik 4 do SIWZ, Projekt umowy, §4 ust. 3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„Wykonawca zobowiązany jest rozpatrzyć reklamację w ciągu 3 dni roboczych oraz poinformować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Zamawiającego faksem o sposobie jej rozpatrzenia. W przypadku, gdy Zamawiający nie otrzyma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faksu zawierającego informację o sposobie załatwienia reklamacji przed upływem trzech dni od jej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wniesienia, lub gdy odrzucenie reklamacji jest oczywiście niezasadne uznaje się, że została ona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uwzględniona.”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Zwracamy się z uprzejmą prośbą o dopisanie zapisu o możliwości poinformowania Zamawianego o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rozpatrzeniu reklamacji e-mailem, który Zamawiający poda w umowie. Prośbę swą motywujemy tym,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iż obecnie Zamawiający składa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zamówienia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w wersji elektronicznej i łatwej jest rozpatrzyć reklamację,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jeżeli jest zachowana ciągłość korespondencji.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7. Dotyczy: Załącznik 4 do SIWZ, Projekt umowy, §4 ust. 6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„W ramach gwarancji Zamawiający ma prawo do zwrotu wadliwej dostawy na koszt Wykonawcy i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żądania wymiany całej dostawy na towar wolny od wad.”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Prosimy Zamawiającego o wykreślenie zapisu „żądania wymiany całej dostawy na towar wolny od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wad”. Nie ma uzasadnienia, aby Zamawiający wymagał od Zamawiającego wymiany towaru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niewadliwego.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8. Dotyczy: Załącznik 4 do SIWZ, Projekt umowy, §2 ust. 3</w:t>
      </w:r>
    </w:p>
    <w:p w:rsidR="0028059D" w:rsidRPr="00286506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 xml:space="preserve">„Wykonawca dostarczać będzie wyroby do miejsca wskazanego w ust. 1 na podstawie </w:t>
      </w:r>
      <w:r w:rsidR="00286506">
        <w:rPr>
          <w:rFonts w:ascii="Times New Roman" w:hAnsi="Times New Roman"/>
          <w:iCs/>
          <w:sz w:val="24"/>
          <w:szCs w:val="24"/>
        </w:rPr>
        <w:t xml:space="preserve">Zamówień </w:t>
      </w:r>
      <w:r w:rsidRPr="00D41227">
        <w:rPr>
          <w:rFonts w:ascii="Times New Roman" w:hAnsi="Times New Roman"/>
          <w:iCs/>
          <w:sz w:val="24"/>
          <w:szCs w:val="24"/>
        </w:rPr>
        <w:t xml:space="preserve">określających szczegółowy asortyment i ilość wyrobów przekazywanych telefonicznie, </w:t>
      </w:r>
      <w:proofErr w:type="spellStart"/>
      <w:r w:rsidRPr="00D41227">
        <w:rPr>
          <w:rFonts w:ascii="Times New Roman" w:hAnsi="Times New Roman"/>
          <w:iCs/>
          <w:sz w:val="24"/>
          <w:szCs w:val="24"/>
        </w:rPr>
        <w:t>faxem</w:t>
      </w:r>
      <w:proofErr w:type="spellEnd"/>
      <w:r w:rsidRPr="00D41227">
        <w:rPr>
          <w:rFonts w:ascii="Times New Roman" w:hAnsi="Times New Roman"/>
          <w:iCs/>
          <w:sz w:val="24"/>
          <w:szCs w:val="24"/>
        </w:rPr>
        <w:t xml:space="preserve"> bądź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e-mailem przez upoważnionego pracownika Zamawiającego. O wyborze formy dokonania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1227">
        <w:rPr>
          <w:rFonts w:ascii="Times New Roman" w:hAnsi="Times New Roman"/>
          <w:iCs/>
          <w:sz w:val="24"/>
          <w:szCs w:val="24"/>
        </w:rPr>
        <w:t>zamówienia</w:t>
      </w:r>
      <w:proofErr w:type="spellEnd"/>
      <w:r w:rsidRPr="00D41227">
        <w:rPr>
          <w:rFonts w:ascii="Times New Roman" w:hAnsi="Times New Roman"/>
          <w:iCs/>
          <w:sz w:val="24"/>
          <w:szCs w:val="24"/>
        </w:rPr>
        <w:t xml:space="preserve"> rozstrzyga Zamawiający. Pisemne ponaglenia składane będą faksem.”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Zwracamy się z prośbą do Zamawiającego o odstąpienie od możliwości składania </w:t>
      </w:r>
      <w:r w:rsidR="00286506">
        <w:rPr>
          <w:rFonts w:ascii="Times New Roman" w:eastAsia="CIDFont+F1" w:hAnsi="Times New Roman"/>
          <w:iCs/>
          <w:sz w:val="24"/>
          <w:szCs w:val="24"/>
        </w:rPr>
        <w:t>Zamówień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telefonicznie. W rozmowie telefonicznej trudno jest zweryfikować osobę dzwoniącą co do jej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upoważnienia do składania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zamówień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w imieniu placówki. Pisemne złożenie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zamówienia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 xml:space="preserve"> jest również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dokumentem łatwiejszym do zweryfikowania w przypadku spraw spornych lub reklamacji.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9. Dotyczy: Załącznik 4 do SIWZ, Projekt umowy, §4 ust. 2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„O wszystkich stwierdzonych wadach Zamawiający zawiadomi na piśmie, lub telefonicznie, jednak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nie później niż w ciągu 7 dni od daty zrealizowania dostawy, albo w tym samym terminie od dnia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>ujawnienia lub wykrycia wady.”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Zwracamy się z prośbą do Zamawiającego o odstąpienie od możliwości składania reklamacji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telefonicznie. W rozmowie telefonicznej trudno jest zweryfikować osobę dzwoniącą co do jej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upoważnienia do składania reklamacji w imieniu placówki. Proponujemy składanie reklamacji droga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elektroniczną (e-mail) lub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faxem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.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10. Dotyczy: Załącznik 4 do SIWZ, Projekt umowy, §5, ust. 3.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„Faktury wystawiane będą przez Wykonawcę i dostarczane każdorazowo do głównej siedziby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Zamawiającego.”</w:t>
      </w:r>
      <w:r w:rsidR="00286506">
        <w:rPr>
          <w:rFonts w:ascii="Times New Roman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Prosimy Zamawiającego o wyrażenie zgody na dostarczenie faktury wraz z towarem.</w:t>
      </w:r>
    </w:p>
    <w:p w:rsidR="00286506" w:rsidRPr="00286506" w:rsidRDefault="00286506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lastRenderedPageBreak/>
        <w:t>11. Dotyczy: Załącznik 4 do SIWZ</w:t>
      </w: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Prosimy Zamawiającego o dodanie następującego punktu do projektu umowy:</w:t>
      </w:r>
    </w:p>
    <w:p w:rsidR="0028059D" w:rsidRDefault="0028059D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>„W trakcie obowiązywania umowy strony dopuszczają zmianę ceny w przypadku ustawowej zmiany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stawki podatku VAT, przy czym zmianie ulegnie wyłącznie cena brutto, cena netto pozostanie bez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zmian”.</w:t>
      </w:r>
    </w:p>
    <w:p w:rsidR="00286506" w:rsidRPr="00D41227" w:rsidRDefault="00286506" w:rsidP="0028059D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</w:p>
    <w:p w:rsidR="0028059D" w:rsidRPr="00D41227" w:rsidRDefault="0028059D" w:rsidP="0028059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41227">
        <w:rPr>
          <w:rFonts w:ascii="Times New Roman" w:hAnsi="Times New Roman"/>
          <w:iCs/>
          <w:sz w:val="24"/>
          <w:szCs w:val="24"/>
        </w:rPr>
        <w:t>12. Dotyczy: Załącznik 4 do SIWZ, Projekt umowy, §6, ust. 1.</w:t>
      </w:r>
    </w:p>
    <w:p w:rsidR="00FB7201" w:rsidRPr="00D41227" w:rsidRDefault="0028059D" w:rsidP="0063060E">
      <w:pPr>
        <w:autoSpaceDE w:val="0"/>
        <w:autoSpaceDN w:val="0"/>
        <w:adjustRightInd w:val="0"/>
        <w:rPr>
          <w:rFonts w:ascii="Times New Roman" w:eastAsia="CIDFont+F1" w:hAnsi="Times New Roman"/>
          <w:iCs/>
          <w:sz w:val="24"/>
          <w:szCs w:val="24"/>
        </w:rPr>
      </w:pPr>
      <w:r w:rsidRPr="00D41227">
        <w:rPr>
          <w:rFonts w:ascii="Times New Roman" w:eastAsia="CIDFont+F1" w:hAnsi="Times New Roman"/>
          <w:iCs/>
          <w:sz w:val="24"/>
          <w:szCs w:val="24"/>
        </w:rPr>
        <w:t xml:space="preserve">Prosimy o modyfikację zapisów § 6 w taki sposób, aby wysokość </w:t>
      </w:r>
      <w:r w:rsidRPr="00D41227">
        <w:rPr>
          <w:rFonts w:ascii="Times New Roman" w:hAnsi="Times New Roman"/>
          <w:iCs/>
          <w:sz w:val="24"/>
          <w:szCs w:val="24"/>
        </w:rPr>
        <w:t xml:space="preserve">kary umownej </w:t>
      </w:r>
      <w:r w:rsidRPr="00D41227">
        <w:rPr>
          <w:rFonts w:ascii="Times New Roman" w:eastAsia="CIDFont+F1" w:hAnsi="Times New Roman"/>
          <w:iCs/>
          <w:sz w:val="24"/>
          <w:szCs w:val="24"/>
        </w:rPr>
        <w:t>naliczana była od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hAnsi="Times New Roman"/>
          <w:iCs/>
          <w:sz w:val="24"/>
          <w:szCs w:val="24"/>
        </w:rPr>
        <w:t xml:space="preserve">wartości netto a nie brutto. </w:t>
      </w:r>
      <w:r w:rsidRPr="00D41227">
        <w:rPr>
          <w:rFonts w:ascii="Times New Roman" w:eastAsia="CIDFont+F1" w:hAnsi="Times New Roman"/>
          <w:iCs/>
          <w:sz w:val="24"/>
          <w:szCs w:val="24"/>
        </w:rPr>
        <w:t>VAT jest należnością publicznoprawną, którą wykonawca jest zobowiązany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odprowadzić do urzędu skarbowego. Ponadto sama kwota podatku VAT wliczona do ceny oferty nie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r w:rsidRPr="00D41227">
        <w:rPr>
          <w:rFonts w:ascii="Times New Roman" w:eastAsia="CIDFont+F1" w:hAnsi="Times New Roman"/>
          <w:iCs/>
          <w:sz w:val="24"/>
          <w:szCs w:val="24"/>
        </w:rPr>
        <w:t>ma wpływu na korzyści ekonomiczne osiągane przez wykonawcę z tytułu wykonania</w:t>
      </w:r>
      <w:r w:rsidR="00286506">
        <w:rPr>
          <w:rFonts w:ascii="Times New Roman" w:eastAsia="CIDFont+F1" w:hAnsi="Times New Roman"/>
          <w:iCs/>
          <w:sz w:val="24"/>
          <w:szCs w:val="24"/>
        </w:rPr>
        <w:t xml:space="preserve"> </w:t>
      </w:r>
      <w:proofErr w:type="spellStart"/>
      <w:r w:rsidRPr="00D41227">
        <w:rPr>
          <w:rFonts w:ascii="Times New Roman" w:eastAsia="CIDFont+F1" w:hAnsi="Times New Roman"/>
          <w:iCs/>
          <w:sz w:val="24"/>
          <w:szCs w:val="24"/>
        </w:rPr>
        <w:t>zamówienia</w:t>
      </w:r>
      <w:proofErr w:type="spellEnd"/>
      <w:r w:rsidRPr="00D41227">
        <w:rPr>
          <w:rFonts w:ascii="Times New Roman" w:eastAsia="CIDFont+F1" w:hAnsi="Times New Roman"/>
          <w:iCs/>
          <w:sz w:val="24"/>
          <w:szCs w:val="24"/>
        </w:rPr>
        <w:t>.</w:t>
      </w:r>
    </w:p>
    <w:p w:rsidR="00286506" w:rsidRDefault="00286506" w:rsidP="00FB7201">
      <w:pPr>
        <w:rPr>
          <w:rFonts w:ascii="Times New Roman" w:hAnsi="Times New Roman"/>
          <w:sz w:val="24"/>
          <w:szCs w:val="24"/>
        </w:rPr>
      </w:pPr>
    </w:p>
    <w:p w:rsidR="00FB7201" w:rsidRPr="00286506" w:rsidRDefault="00286506" w:rsidP="00286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</w:t>
      </w:r>
      <w:r w:rsidR="008C23FC">
        <w:rPr>
          <w:rFonts w:ascii="Times New Roman" w:hAnsi="Times New Roman"/>
          <w:sz w:val="24"/>
          <w:szCs w:val="24"/>
        </w:rPr>
        <w:t>NIE: 6,7,8,9,10,11,12. Zamawiają</w:t>
      </w:r>
      <w:r>
        <w:rPr>
          <w:rFonts w:ascii="Times New Roman" w:hAnsi="Times New Roman"/>
          <w:sz w:val="24"/>
          <w:szCs w:val="24"/>
        </w:rPr>
        <w:t>cy pozostawia projekt umowy bez zmian, zgodnie z SIWZ.</w:t>
      </w:r>
    </w:p>
    <w:sectPr w:rsidR="00FB7201" w:rsidRPr="00286506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28059D"/>
    <w:rsid w:val="00286506"/>
    <w:rsid w:val="003506DC"/>
    <w:rsid w:val="003D784F"/>
    <w:rsid w:val="00413DCE"/>
    <w:rsid w:val="005F22E3"/>
    <w:rsid w:val="0063060E"/>
    <w:rsid w:val="006817C5"/>
    <w:rsid w:val="00692976"/>
    <w:rsid w:val="008C23FC"/>
    <w:rsid w:val="00AA57C1"/>
    <w:rsid w:val="00B5086D"/>
    <w:rsid w:val="00C5403D"/>
    <w:rsid w:val="00C903AD"/>
    <w:rsid w:val="00CB0DF1"/>
    <w:rsid w:val="00D41227"/>
    <w:rsid w:val="00DE4BF2"/>
    <w:rsid w:val="00E75463"/>
    <w:rsid w:val="00ED163C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2016-04-05T06:15:00Z</dcterms:created>
  <dcterms:modified xsi:type="dcterms:W3CDTF">2020-04-24T06:42:00Z</dcterms:modified>
</cp:coreProperties>
</file>