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834" w:rsidRDefault="00B46834" w:rsidP="00B46834">
      <w:pPr>
        <w:spacing w:before="100" w:beforeAutospacing="1" w:after="100" w:afterAutospacing="1" w:line="240" w:lineRule="auto"/>
        <w:outlineLvl w:val="1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PAKIET NR 18</w:t>
      </w:r>
      <w:r w:rsidR="00D941AA">
        <w:rPr>
          <w:b/>
          <w:bCs/>
          <w:color w:val="70AD47" w:themeColor="accent6"/>
        </w:rPr>
        <w:t xml:space="preserve"> po zmianie w dniu 15.11.2022r</w:t>
      </w:r>
    </w:p>
    <w:p w:rsidR="00C920B4" w:rsidRDefault="00C920B4" w:rsidP="00C920B4">
      <w:pPr>
        <w:spacing w:before="100" w:beforeAutospacing="1" w:after="100" w:afterAutospacing="1" w:line="240" w:lineRule="auto"/>
        <w:jc w:val="both"/>
        <w:outlineLvl w:val="1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 xml:space="preserve">W dniu 15.11.2022r Zamawiający doprecyzował wymogi graniczne, które wymaga od Wykonawcy </w:t>
      </w:r>
      <w:r>
        <w:rPr>
          <w:b/>
          <w:bCs/>
          <w:color w:val="70AD47" w:themeColor="accent6"/>
        </w:rPr>
        <w:br/>
        <w:t xml:space="preserve">w kolumnie nr 3. Poprzednie zapisy </w:t>
      </w:r>
      <w:r w:rsidR="00D941AA">
        <w:rPr>
          <w:b/>
          <w:bCs/>
          <w:color w:val="70AD47" w:themeColor="accent6"/>
        </w:rPr>
        <w:t xml:space="preserve">w kolumnie nr 3: ”Wymogi graniczne” </w:t>
      </w:r>
      <w:r>
        <w:rPr>
          <w:b/>
          <w:bCs/>
          <w:color w:val="70AD47" w:themeColor="accent6"/>
        </w:rPr>
        <w:t xml:space="preserve">wprowadzają w błąd Wykonawcę co do wymagań granicznych istotnych </w:t>
      </w:r>
      <w:r w:rsidR="00D941AA">
        <w:rPr>
          <w:b/>
          <w:bCs/>
          <w:color w:val="70AD47" w:themeColor="accent6"/>
        </w:rPr>
        <w:t>dla</w:t>
      </w:r>
      <w:r>
        <w:rPr>
          <w:b/>
          <w:bCs/>
          <w:color w:val="70AD47" w:themeColor="accent6"/>
        </w:rPr>
        <w:t xml:space="preserve"> Zamawiającego. </w:t>
      </w:r>
    </w:p>
    <w:p w:rsidR="00B46834" w:rsidRDefault="00B46834" w:rsidP="00B46834">
      <w:pPr>
        <w:pStyle w:val="Nagwek6"/>
        <w:ind w:firstLine="708"/>
        <w:jc w:val="center"/>
        <w:rPr>
          <w:rFonts w:ascii="Times New Roman" w:hAnsi="Times New Roman"/>
          <w:sz w:val="18"/>
          <w:szCs w:val="18"/>
        </w:rPr>
      </w:pPr>
      <w:r w:rsidRPr="00EB5170">
        <w:rPr>
          <w:rFonts w:ascii="Times New Roman" w:hAnsi="Times New Roman"/>
          <w:sz w:val="18"/>
          <w:szCs w:val="18"/>
        </w:rPr>
        <w:t xml:space="preserve">Respirator wysokiej klasy </w:t>
      </w:r>
      <w:r>
        <w:rPr>
          <w:rFonts w:ascii="Times New Roman" w:hAnsi="Times New Roman"/>
          <w:sz w:val="18"/>
          <w:szCs w:val="18"/>
        </w:rPr>
        <w:t xml:space="preserve">dla dorosłych z wyposażeniem </w:t>
      </w:r>
    </w:p>
    <w:p w:rsidR="00B46834" w:rsidRPr="00EB5170" w:rsidRDefault="00B46834" w:rsidP="00B46834">
      <w:pPr>
        <w:pStyle w:val="Nagwek4"/>
        <w:jc w:val="center"/>
        <w:rPr>
          <w:sz w:val="18"/>
          <w:szCs w:val="18"/>
        </w:rPr>
      </w:pPr>
      <w:r w:rsidRPr="00EB5170">
        <w:rPr>
          <w:sz w:val="18"/>
          <w:szCs w:val="18"/>
        </w:rPr>
        <w:tab/>
      </w:r>
    </w:p>
    <w:p w:rsidR="00B46834" w:rsidRPr="00EB5170" w:rsidRDefault="00B46834" w:rsidP="00B46834">
      <w:pPr>
        <w:rPr>
          <w:sz w:val="18"/>
          <w:szCs w:val="18"/>
        </w:rPr>
      </w:pPr>
    </w:p>
    <w:tbl>
      <w:tblPr>
        <w:tblW w:w="9145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498"/>
        <w:gridCol w:w="3614"/>
        <w:gridCol w:w="922"/>
        <w:gridCol w:w="1276"/>
        <w:gridCol w:w="2835"/>
      </w:tblGrid>
      <w:tr w:rsidR="00B46834" w:rsidRPr="00EB5170" w:rsidTr="00A8598F">
        <w:trPr>
          <w:cantSplit/>
          <w:trHeight w:val="955"/>
          <w:tblHeader/>
        </w:trPr>
        <w:tc>
          <w:tcPr>
            <w:tcW w:w="498" w:type="dxa"/>
            <w:vAlign w:val="center"/>
          </w:tcPr>
          <w:p w:rsidR="00B46834" w:rsidRPr="00EB5170" w:rsidRDefault="00B46834" w:rsidP="00A8598F">
            <w:pPr>
              <w:pStyle w:val="Nagwek4"/>
              <w:ind w:left="57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Lp.</w:t>
            </w: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OPIS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Wymogi</w:t>
            </w:r>
          </w:p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graniczne</w:t>
            </w:r>
          </w:p>
          <w:p w:rsidR="00B46834" w:rsidRPr="00EB5170" w:rsidRDefault="00B46834" w:rsidP="00A859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6834" w:rsidRDefault="00B46834" w:rsidP="00A8598F">
            <w:pPr>
              <w:pStyle w:val="Nagwek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170">
              <w:rPr>
                <w:rFonts w:ascii="Times New Roman" w:hAnsi="Times New Roman"/>
                <w:b/>
                <w:sz w:val="18"/>
                <w:szCs w:val="18"/>
              </w:rPr>
              <w:t xml:space="preserve">Odpowiedź oferenta </w:t>
            </w:r>
          </w:p>
          <w:p w:rsidR="00B46834" w:rsidRDefault="00B46834" w:rsidP="00A8598F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„</w:t>
            </w:r>
            <w:r w:rsidRPr="00EB5170">
              <w:rPr>
                <w:rFonts w:ascii="Times New Roman" w:hAnsi="Times New Roman"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:rsidR="00B46834" w:rsidRPr="00201047" w:rsidRDefault="00B46834" w:rsidP="00A8598F"/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pStyle w:val="Nagwek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Parametry oferowane</w:t>
            </w:r>
            <w:r w:rsidRPr="00EB5170">
              <w:rPr>
                <w:rFonts w:ascii="Times New Roman" w:hAnsi="Times New Roman"/>
                <w:sz w:val="18"/>
                <w:szCs w:val="18"/>
              </w:rPr>
              <w:br/>
            </w:r>
            <w:r w:rsidRPr="00EB5170">
              <w:rPr>
                <w:rFonts w:ascii="Times New Roman" w:hAnsi="Times New Roman"/>
                <w:b/>
                <w:sz w:val="18"/>
                <w:szCs w:val="18"/>
              </w:rPr>
              <w:t>(podać zakresy lub opisać)</w:t>
            </w: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Oferent/Producent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Podać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Nazwa i typ respiratora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Podać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Kraj pochodzenia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Podać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Aparat fabrycznie nowy, rok produkcji 20</w:t>
            </w:r>
            <w:r>
              <w:rPr>
                <w:sz w:val="18"/>
                <w:szCs w:val="18"/>
              </w:rPr>
              <w:t>22</w:t>
            </w:r>
            <w:r w:rsidRPr="00EB5170">
              <w:rPr>
                <w:sz w:val="18"/>
                <w:szCs w:val="18"/>
              </w:rPr>
              <w:t xml:space="preserve"> rok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Podać klasę i typ ochrony przed porażeniem elektrycznym 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Podać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A8598F">
            <w:pPr>
              <w:pStyle w:val="Nagwek4"/>
              <w:ind w:left="57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I</w:t>
            </w: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WYMAGANIA OGÓLNE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Respirator wysokiej klasy dla dzieci i dorosłych przeznaczony do stosowania na Oddziale Intensywnej Terapii dla pacjentów z niewydolnością oddechową różnego pochodzenia</w:t>
            </w:r>
            <w:r w:rsidRPr="0089112E">
              <w:rPr>
                <w:sz w:val="18"/>
                <w:szCs w:val="18"/>
              </w:rPr>
              <w:t>. Respirator stacjonarny na podstawie jezdnej, co najmniej dwa koła z blokadą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Zakres wagowy obejmuje pacjentów powyżej 5  kg.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Zasilanie powietrzem z centralnego źródła sprężonego gazu pod ciśnieniem min. od 2,</w:t>
            </w:r>
            <w:r>
              <w:rPr>
                <w:sz w:val="18"/>
                <w:szCs w:val="18"/>
              </w:rPr>
              <w:t>5</w:t>
            </w:r>
            <w:r w:rsidRPr="00EB5170"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t>6</w:t>
            </w:r>
            <w:r w:rsidRPr="00EB5170">
              <w:rPr>
                <w:sz w:val="18"/>
                <w:szCs w:val="18"/>
              </w:rPr>
              <w:t>,0 bar. W przypadku innych zakresów  do respiratora musi być dołączony odpowiedni reduktor.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7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Zasilanie w tlen z centralnego źródła sprężonego gazu pod ciśnieniem min. od 2,</w:t>
            </w:r>
            <w:r>
              <w:rPr>
                <w:sz w:val="18"/>
                <w:szCs w:val="18"/>
              </w:rPr>
              <w:t>5</w:t>
            </w:r>
            <w:r w:rsidRPr="00EB5170"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t>6</w:t>
            </w:r>
            <w:r w:rsidRPr="00EB5170">
              <w:rPr>
                <w:sz w:val="18"/>
                <w:szCs w:val="18"/>
              </w:rPr>
              <w:t>,0 bar. W przypadku innych zakresów  do respiratora musi być dołączony odpowiedni reduktor.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7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pStyle w:val="AbsatzTable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Zasilanie AC 230 VAC 50 Hz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7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Awaryjne zasilanie z wbudowanego akumulatora</w:t>
            </w:r>
            <w:r>
              <w:rPr>
                <w:sz w:val="18"/>
                <w:szCs w:val="18"/>
              </w:rPr>
              <w:t xml:space="preserve"> </w:t>
            </w:r>
            <w:r w:rsidRPr="00EB5170">
              <w:rPr>
                <w:sz w:val="18"/>
                <w:szCs w:val="18"/>
              </w:rPr>
              <w:t xml:space="preserve">na nie mniej niż </w:t>
            </w:r>
            <w:r>
              <w:rPr>
                <w:sz w:val="18"/>
                <w:szCs w:val="18"/>
              </w:rPr>
              <w:t>1</w:t>
            </w:r>
            <w:r w:rsidRPr="00EB5170">
              <w:rPr>
                <w:sz w:val="18"/>
                <w:szCs w:val="18"/>
              </w:rPr>
              <w:t xml:space="preserve"> godzin</w:t>
            </w:r>
            <w:r>
              <w:rPr>
                <w:sz w:val="18"/>
                <w:szCs w:val="18"/>
              </w:rPr>
              <w:t xml:space="preserve">a </w:t>
            </w:r>
            <w:r w:rsidRPr="00EB5170">
              <w:rPr>
                <w:sz w:val="18"/>
                <w:szCs w:val="18"/>
              </w:rPr>
              <w:t xml:space="preserve">pracy 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7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pStyle w:val="AbsatzTable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D2A9C" w:rsidRDefault="00B46834" w:rsidP="00A8598F">
            <w:pPr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Możliwość wymiany akumulatora (bez przerwy w pracy respiratora) przez obsługę w trakcie pracy respiratora przy zasilaniu akumulatorowym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pStyle w:val="Nagwek7"/>
              <w:rPr>
                <w:rFonts w:ascii="Times New Roman" w:hAnsi="Times New Roman"/>
                <w:sz w:val="18"/>
                <w:szCs w:val="18"/>
              </w:rPr>
            </w:pPr>
            <w:r w:rsidRPr="00DD2A9C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201047" w:rsidRDefault="00B46834" w:rsidP="00A8598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B46834" w:rsidRPr="00D4412D" w:rsidRDefault="00B46834" w:rsidP="00A8598F">
            <w:pPr>
              <w:pStyle w:val="AbsatzTable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A8598F">
            <w:pPr>
              <w:ind w:left="340"/>
              <w:rPr>
                <w:b/>
                <w:sz w:val="18"/>
                <w:szCs w:val="18"/>
              </w:rPr>
            </w:pPr>
            <w:r w:rsidRPr="00EB5170">
              <w:rPr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b/>
                <w:sz w:val="18"/>
                <w:szCs w:val="18"/>
              </w:rPr>
              <w:t>TRYBY WENTYLACJI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Wentylacja wspomagana/kontrolowana</w:t>
            </w:r>
          </w:p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CMV/ Assist – IPPV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7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pStyle w:val="AbsatzTable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Zsynchronizowana przerywana wentylacja obowiązkowa SIMV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7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pStyle w:val="AbsatzTable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Wentylacja spontaniczna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pStyle w:val="AbsatzTable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Dodatnie ciśnienie końcowo-wydechowe/ Ciągłe dodatnie ciśnienie w drogach oddechowych PEEP/CPAP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pStyle w:val="AbsatzTable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Wentylacja na dwóch poziomach ciśnienia typu BiPAP, Bi-Level, DuoPAP, APRV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Wentylacja nieinwazyjna NIV (wydzielony przycisk wyboru wentylacji nieinwazyjnej)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pStyle w:val="AbsatzTable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Wentylacja bezdechu z możliwością ustawienia parametrów oddechowych i rodzaju oddechu VCV lub PCV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Wdech manualny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Oddech kontrolowany objętością VCV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  <w:lang w:val="en-US"/>
              </w:rPr>
            </w:pPr>
            <w:r w:rsidRPr="00EB5170">
              <w:rPr>
                <w:sz w:val="18"/>
                <w:szCs w:val="18"/>
                <w:lang w:val="en-US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Oddech kontrolowany ciśnieniem PCV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Oddech kontrolowany ciśnieniem z docelową objętością typu PRVC, AutoFlow, APV, VC+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Oddech spontaniczny wspomagany ciśnieniem PSV/ASB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Automatyczna kompensacja oporu przepływu rurki dotchawiczej lub tracheotomijnej typu ATC, TC, TRC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 xml:space="preserve">Proporcjonalne wspomaganie oddechu spontanicznego PAV+ zgodne z algorytmem Younesa umożliwiające naturalną zmienność wzorca oddechowego z automatycznym dostosowaniem wspomagania do zmian mierzonych parametrów płuc - minimum  podatności, elastancji i oporów oddechowych pacjenta </w:t>
            </w:r>
          </w:p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lub </w:t>
            </w:r>
          </w:p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Proporcjonalne wspomaganie oddechu spontanicznego PPS bez automatycznego dostosowywanie wspomagania ale z możliwością przełączenia na wentylację ze zmiennym wspomaganiem ciśnieniowym Variable Pressure Support, generującą zmienne ciśnienie wspomagania, mechanicznie naśladujące zmienność naturalnego trybu oddechowego </w:t>
            </w:r>
          </w:p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lub </w:t>
            </w:r>
          </w:p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Wentylacja Wspomagana Adaptacyjnie z automatycznym dostosowaniem poziomu PEEP i FiO2 oraz wentylacji minutowej zgodnie z algorytmem inteligentnej wentylacji w zależności od zmierzonych parametrów życiowych pacjenta </w:t>
            </w:r>
          </w:p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lub </w:t>
            </w:r>
          </w:p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Wentylacja NAVA z min 50 akcesoriami niezbędnymi do zastosowania trybu i modułem do każdego oferowanego respiratora </w:t>
            </w:r>
          </w:p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lub</w:t>
            </w:r>
          </w:p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Moduł do każdego respiratora wraz z min 50 akcesoriami  przeznaczeniem do pracy na oddziałach intensywnej terapii medycznej do prezentacji parametru VCO2- wytwarzania dwutlenku węgla, VO2- zużycia tlenu, EE- pomiar wydatku energetycznego, RQ- wskaźnika oddechowego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Oddech spontaniczny wspomagany objętością VSV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Flow therapy, stosowanie z pojedynczą rurą wdechową, przepływ max. 80 l/min.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A8598F">
            <w:pPr>
              <w:pStyle w:val="Nagwek4"/>
              <w:ind w:left="57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III</w:t>
            </w: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PARAMETRY NASTAWIALNE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Częstość oddechów w zakresie nie mniejszym niż od 5 do 100 na minutę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Objętość pojedynczego oddechu w zakresie nie mniejszym niż od 30 do 2</w:t>
            </w:r>
            <w:r>
              <w:rPr>
                <w:sz w:val="18"/>
                <w:szCs w:val="18"/>
              </w:rPr>
              <w:t>5</w:t>
            </w:r>
            <w:r w:rsidRPr="00EB5170">
              <w:rPr>
                <w:sz w:val="18"/>
                <w:szCs w:val="18"/>
              </w:rPr>
              <w:t>00 ml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Szczytowy przepływ wdechowy dla oddechów wymuszonych objętościowo- kontrolowanych w zakresie nie mniejszym niż od 3 do150 l/min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Stosunek wdechu do wydechu I:E w zakresie nie mniejszym niż od 1: 9 do 4:1    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Czas wdechu Ti od 0.2 do 5.0s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Czas plateau w zakresie nie mniejszym niż od 0,0 do 2,0 s.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Ciśnienie wdechowe PCV w zakresie  nie mniejszym niż od 5 do 80 cmH2O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Ciśnienie wspomagania PSV/ASB w zakresie nie mniejszym niż od 0 do 60 cmH2O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Ciśnienie PEEP/CPAP w zakresie nie mniejszym niż od 0 do </w:t>
            </w:r>
            <w:r>
              <w:rPr>
                <w:sz w:val="18"/>
                <w:szCs w:val="18"/>
              </w:rPr>
              <w:t>4</w:t>
            </w:r>
            <w:r w:rsidRPr="00EB5170">
              <w:rPr>
                <w:sz w:val="18"/>
                <w:szCs w:val="18"/>
              </w:rPr>
              <w:t>0 cmH2O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Płynnie regulowany czas lub współczynnik narastania przepływu /ciśnienia dla PCV/PSV/ASB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922" w:type="dxa"/>
            <w:vAlign w:val="center"/>
          </w:tcPr>
          <w:p w:rsidR="00B46834" w:rsidRPr="00D4412D" w:rsidRDefault="00B46834" w:rsidP="00A8598F">
            <w:pPr>
              <w:jc w:val="center"/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TAK</w:t>
            </w:r>
          </w:p>
          <w:p w:rsidR="00B46834" w:rsidRPr="00D4412D" w:rsidRDefault="00B46834" w:rsidP="00A8598F">
            <w:pPr>
              <w:jc w:val="center"/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Podać</w:t>
            </w:r>
          </w:p>
        </w:tc>
        <w:tc>
          <w:tcPr>
            <w:tcW w:w="1276" w:type="dxa"/>
            <w:vAlign w:val="center"/>
          </w:tcPr>
          <w:p w:rsidR="00B46834" w:rsidRPr="00D4412D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Przepływowy tryb rozpoznawania oddechu własnego pacjenta w zakresie nie mniejszym niż od  0,5 do 15 l/min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Ciśnieniowy tryb rozpoznawania oddechu własnego pacjenta w zakresie nie mniejszym niż od 0,5 do 15 cmH2O</w:t>
            </w:r>
          </w:p>
        </w:tc>
        <w:tc>
          <w:tcPr>
            <w:tcW w:w="922" w:type="dxa"/>
            <w:vAlign w:val="center"/>
          </w:tcPr>
          <w:p w:rsidR="00B46834" w:rsidRPr="00D4412D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D4412D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Stężenie tlenu w mieszaninie oddechowej regulowane płynnie przez mieszalnik elektroniczno -pneumatyczny kontrolowany mikroprocesorowo w zakresie od 21 do 100% co 1%.</w:t>
            </w:r>
          </w:p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A8598F">
            <w:pPr>
              <w:pStyle w:val="Nagwek4"/>
              <w:ind w:left="57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IV</w:t>
            </w: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POMIARY PARAMETRÓW 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Integralny pomiar stężenia tlenu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Pomiar całkowitej częstości oddychania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Pomiar objętości pojedynczego oddechu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Pomiar całkowitej objętości wentylacji minutowej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Pomiar objętości spontanicznej wentylacji minutowej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Pomiar ciśnienia szczytowego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Pomiar średniego ciśnienia w układzie oddechowym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Pomiar stosunku wdech/wydech I:E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Pomiar ciśnienia plateau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Pomiar ciśnienia PEEP/CPAP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Pomiar ciśnienia AutoPEEP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Pomiar podatności statycznej płuc pacjenta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Pomiar oporności wdechowej płuc pacjenta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Pomiar NIF/MIP maksymalnego ciśnienia wdechowego, negatywnej siły wdechowej.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Pomiar P 0,1 ciśnienia okluzji po 100 ms.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Indeks dyszenia RSB/SBI (f/Vt)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Pomiar objętości przecieku w fazie wdechu przy włączonej funkcji kompensacji nieszczelności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D4412D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 xml:space="preserve">Pomiar przecieku w fazie wydechowej przy danym ciśnieniu PEEP przy włączonej funkcji kompensacji nieszczelności 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D4412D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A8598F">
            <w:pPr>
              <w:jc w:val="center"/>
              <w:rPr>
                <w:b/>
                <w:sz w:val="18"/>
                <w:szCs w:val="18"/>
              </w:rPr>
            </w:pPr>
            <w:r w:rsidRPr="00EB5170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b/>
                <w:sz w:val="18"/>
                <w:szCs w:val="18"/>
              </w:rPr>
            </w:pPr>
            <w:r w:rsidRPr="00EB5170">
              <w:rPr>
                <w:b/>
                <w:sz w:val="18"/>
                <w:szCs w:val="18"/>
              </w:rPr>
              <w:t>MONITOR GRAFICZNY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shd w:val="clear" w:color="auto" w:fill="auto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TAK</w:t>
            </w:r>
          </w:p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Podać przekątną całkowitą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834" w:rsidRPr="00D4412D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shd w:val="clear" w:color="auto" w:fill="auto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Dodatkowy kolorowy monitor, wyświetlacz na którym prezentowane są podstawowe parametry respiratora, komunikaty alarmowe w przypadku uszkodzenia podstawowego ekranu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834" w:rsidRPr="00D4412D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Możliwość obrotu monitora w płaszczyźnie poziomej lub/i pionowej w stosunku do respiratora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Graficzna prezentacja ciśnienia, przepływu, objętości w funkcji czasu </w:t>
            </w:r>
          </w:p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Co najmniej 3 krzywe jednocześnie na ekranie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Graficzna prezentacja pętli ciśnienie- objętość lub przepływ- objętość.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 xml:space="preserve">Możliwość prezentacji danych z ostatnich 48 godzin . Trendy w postaci graficznej i tabelarycznej </w:t>
            </w:r>
          </w:p>
        </w:tc>
        <w:tc>
          <w:tcPr>
            <w:tcW w:w="922" w:type="dxa"/>
            <w:vAlign w:val="center"/>
          </w:tcPr>
          <w:p w:rsidR="00B46834" w:rsidRPr="00D4412D" w:rsidRDefault="00B46834" w:rsidP="00A8598F">
            <w:pPr>
              <w:jc w:val="center"/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TAK</w:t>
            </w:r>
            <w:r w:rsidRPr="00D4412D">
              <w:rPr>
                <w:sz w:val="18"/>
                <w:szCs w:val="18"/>
              </w:rPr>
              <w:br/>
              <w:t>Podać</w:t>
            </w:r>
          </w:p>
        </w:tc>
        <w:tc>
          <w:tcPr>
            <w:tcW w:w="1276" w:type="dxa"/>
            <w:vAlign w:val="center"/>
          </w:tcPr>
          <w:p w:rsidR="00B46834" w:rsidRPr="00D4412D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A8598F">
            <w:pPr>
              <w:pStyle w:val="Nagwek4"/>
              <w:ind w:left="57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VI</w:t>
            </w: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ALARMY / SYGNALIZACJA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Hierarchia alarmów w zależności od ważności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Alarm wizualny ma być widoczny z każdej strony respiratora w zakresie 360</w:t>
            </w:r>
            <w:r w:rsidRPr="00D4412D">
              <w:rPr>
                <w:sz w:val="18"/>
                <w:szCs w:val="18"/>
                <w:vertAlign w:val="superscript"/>
              </w:rPr>
              <w:t>o</w:t>
            </w:r>
            <w:r w:rsidRPr="00D4412D">
              <w:rPr>
                <w:sz w:val="18"/>
                <w:szCs w:val="18"/>
              </w:rPr>
              <w:t xml:space="preserve"> , nawet gdy obsługa znajduje się z tyłu respiratora</w:t>
            </w:r>
          </w:p>
        </w:tc>
        <w:tc>
          <w:tcPr>
            <w:tcW w:w="922" w:type="dxa"/>
            <w:vAlign w:val="center"/>
          </w:tcPr>
          <w:p w:rsidR="00B46834" w:rsidRPr="00D4412D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D4412D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Alarm zaniku zasilania sieciowego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Alarm zaniku zasilania bateryjnego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Alarm niskiego ciśnienia tlenu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Alarm niskiego ciśnienia powietrza 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Alarm zbyt niskiego lub zbyt wysokiego stężenia tlenu w ramieniu wdechowym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Alarm wysokiej całkowitej objętości minutowej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Alarm niskiej całkowitej objętości minutowej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Alarm wysokiego ciśnienia 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 xml:space="preserve">Alarm rozłączenia układu oddechowego oparty na pomiarach i porównaniach objętości/przepływu wdechowej i wydechowej lub alarm niskiego ciśnienia wdechowego </w:t>
            </w:r>
          </w:p>
        </w:tc>
        <w:tc>
          <w:tcPr>
            <w:tcW w:w="922" w:type="dxa"/>
            <w:vAlign w:val="center"/>
          </w:tcPr>
          <w:p w:rsidR="00B46834" w:rsidRPr="00D4412D" w:rsidRDefault="00B46834" w:rsidP="00A8598F">
            <w:pPr>
              <w:jc w:val="center"/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D4412D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Alarm wysokiej częstości oddechów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Alarm wysokiej objętości oddechowej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Alarm niskiej objętości oddechowej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suppressLineNumbers/>
              <w:snapToGrid w:val="0"/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Alarm niskiej częstości oddechów lub bezdechu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7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Pamięć alarmów z komentarzem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A8598F">
            <w:pPr>
              <w:pStyle w:val="Nagwek4"/>
              <w:ind w:left="57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VII</w:t>
            </w: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INNE FUNKCJE I WYPOSAŻENIE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shd w:val="clear" w:color="auto" w:fill="auto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Możliwość wyboru krzywej przepływu dla oddechów obowiązkowych objętościowo- kontrolowanych. Minimum prostokątna i opadająca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46834" w:rsidRPr="00D4412D" w:rsidRDefault="00B46834" w:rsidP="00A8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834" w:rsidRPr="00D4412D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Możliwość regulowanego wspomagania oddechu spontanicznego ciśnieniem PSV na obu poziomach ciśnienia przy BIPAP, BILEVEL, APRV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D4412D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Automatyczna kompensacja przecieków możliwa do włączenia  w trybach inwazyjnych i nieinwazyjnych wentylacji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Funkcja Stand-by. Respirator musi mieć możliwość świadomego odłączenia układu oddechowego od pacjenta, z zawieszeniem wszystkich alarmów. Po ponownym podłączeniu układu oddechowego respirator powinien automatycznie rozpocząć wentylacje z parametrami z przed rozłączenia.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  <w:trHeight w:val="1459"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Wentylacja bezpieczeństwa. 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D4412D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>Szybki start wentylacji. Respirator posiada bezpieczną wentylację startową. Umożliwia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D4412D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Zabezpieczenie przed przypadkową zmianą parametrów wentylacji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Łatwy wybór elementów obsługi na ekranie poprzez dotyk 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Możliwość powrotu do nastawień ostatniego pacjenta po wyłączeniu aparatu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Wstępne ustawienie parametrów wentylacji i alarmów na podstawie wagi pacjenta  oraz na podstawie wzrostu i płci pacjenta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  <w:r w:rsidRPr="00DD2A9C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pStyle w:val="Nagwek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C"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  <w:p w:rsidR="00B46834" w:rsidRPr="00DD2A9C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D4412D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10 szt. jednorazowych filtrów wydechowych ze zbiornikiem na skropliny</w:t>
            </w:r>
            <w:r w:rsidRPr="00D4412D">
              <w:rPr>
                <w:sz w:val="18"/>
                <w:szCs w:val="18"/>
              </w:rPr>
              <w:t xml:space="preserve"> dla każdego respiratora. Konstrukcja respiratora uniemożliwiająca użycie urządzenia bez filtra</w:t>
            </w:r>
            <w:r>
              <w:rPr>
                <w:sz w:val="18"/>
                <w:szCs w:val="18"/>
              </w:rPr>
              <w:t xml:space="preserve"> wydechowego.</w:t>
            </w:r>
          </w:p>
        </w:tc>
        <w:tc>
          <w:tcPr>
            <w:tcW w:w="922" w:type="dxa"/>
            <w:vAlign w:val="center"/>
          </w:tcPr>
          <w:p w:rsidR="00B46834" w:rsidRPr="00DD2A9C" w:rsidRDefault="00B46834" w:rsidP="00A8598F">
            <w:pPr>
              <w:pStyle w:val="Nagwek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A9C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D4412D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D4412D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20 szt. przeciwbakteryjnych,  jednorazowych filtrów wde</w:t>
            </w:r>
            <w:r w:rsidRPr="00EB5170">
              <w:rPr>
                <w:sz w:val="18"/>
                <w:szCs w:val="18"/>
              </w:rPr>
              <w:t>chow</w:t>
            </w:r>
            <w:r>
              <w:rPr>
                <w:sz w:val="18"/>
                <w:szCs w:val="18"/>
              </w:rPr>
              <w:t>owych</w:t>
            </w:r>
            <w:r w:rsidRPr="00EB5170">
              <w:rPr>
                <w:sz w:val="18"/>
                <w:szCs w:val="18"/>
              </w:rPr>
              <w:t xml:space="preserve"> dla każdego respiratora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Ramię do podtrzymywania rur pacjenta.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Kompletny układ oddechowy dla dorosłych jednorazowy. 10 kompletnych układów  do każdego respiratora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Złącze do komunikacji z urządzeniami zewnętrznymi umożliwiające przesyłanie danych z respiratora.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170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Nebulizator wielorazowy nie wymagający przepływu gazu do napędu, do podawania leków w formie aerozolu przeznaczony do pracy z pacjentami zaintubowanymi i wentylowanymi nieinwazyjnie przez maskę. Aparat do stosowania u pacjentów podłączonych do respiratora a także u oddychających spontanicznie. MMAD &lt; 4.0 µm. Do każdego respiratora jeden kompletny zestaw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A8598F">
            <w:pPr>
              <w:pStyle w:val="Nagwek4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POZOSTAŁE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pStyle w:val="Nagwek4"/>
              <w:rPr>
                <w:b/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 xml:space="preserve">Komunikacja z użytkownikiem w języku polskim 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Instalacja i uruchomienie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Szkolenie użytkowników pracujących w trybie zmianowym w czasie umożliwiającym przeszkolenie całego personelu w cenie dostawy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Instrukcja obsługi w języku polskim (drukowana wersja; dostawa do każdego  aparatu)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 w:rsidRPr="00EB5170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  <w:tr w:rsidR="00B46834" w:rsidRPr="00EB5170" w:rsidTr="00A8598F">
        <w:trPr>
          <w:cantSplit/>
        </w:trPr>
        <w:tc>
          <w:tcPr>
            <w:tcW w:w="498" w:type="dxa"/>
            <w:vAlign w:val="center"/>
          </w:tcPr>
          <w:p w:rsidR="00B46834" w:rsidRPr="00EB5170" w:rsidRDefault="00B46834" w:rsidP="00B468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minimum 24 miesiące</w:t>
            </w:r>
          </w:p>
        </w:tc>
        <w:tc>
          <w:tcPr>
            <w:tcW w:w="922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  <w:vAlign w:val="center"/>
          </w:tcPr>
          <w:p w:rsidR="00B46834" w:rsidRPr="00EB5170" w:rsidRDefault="00B46834" w:rsidP="00A85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46834" w:rsidRPr="00EB5170" w:rsidRDefault="00B46834" w:rsidP="00A8598F">
            <w:pPr>
              <w:rPr>
                <w:sz w:val="18"/>
                <w:szCs w:val="18"/>
              </w:rPr>
            </w:pPr>
          </w:p>
        </w:tc>
      </w:tr>
    </w:tbl>
    <w:p w:rsidR="00B46834" w:rsidRPr="00EB5170" w:rsidRDefault="00B46834" w:rsidP="00B46834">
      <w:pPr>
        <w:rPr>
          <w:sz w:val="18"/>
          <w:szCs w:val="18"/>
        </w:rPr>
      </w:pPr>
    </w:p>
    <w:p w:rsidR="00B46834" w:rsidRPr="00EB5170" w:rsidRDefault="00B46834" w:rsidP="00B46834">
      <w:pPr>
        <w:pStyle w:val="Tekstpodstawowy"/>
        <w:ind w:left="-142"/>
        <w:jc w:val="left"/>
        <w:rPr>
          <w:rFonts w:ascii="Times New Roman" w:hAnsi="Times New Roman"/>
          <w:sz w:val="18"/>
          <w:szCs w:val="18"/>
        </w:rPr>
      </w:pPr>
      <w:r w:rsidRPr="00EB5170">
        <w:rPr>
          <w:rFonts w:ascii="Times New Roman" w:hAnsi="Times New Roman"/>
          <w:sz w:val="18"/>
          <w:szCs w:val="18"/>
        </w:rPr>
        <w:t>Parametry określone jako „TAK”  są warunkami granicznymi. Nie udzielenie odpowiedzi lub nie wypełnienie któregokolwiek pola spowoduje odrzucenie oferty.</w:t>
      </w:r>
    </w:p>
    <w:p w:rsidR="00B46834" w:rsidRPr="00EB5170" w:rsidRDefault="00B46834" w:rsidP="00B46834">
      <w:pPr>
        <w:pStyle w:val="WW-Tekstpodstawowy3"/>
        <w:ind w:left="-142"/>
        <w:jc w:val="left"/>
        <w:rPr>
          <w:sz w:val="18"/>
          <w:szCs w:val="18"/>
        </w:rPr>
      </w:pPr>
    </w:p>
    <w:p w:rsidR="00B46834" w:rsidRPr="00EB5170" w:rsidRDefault="00B46834" w:rsidP="00B46834">
      <w:pPr>
        <w:pStyle w:val="WW-Tekstpodstawowy3"/>
        <w:ind w:left="-142"/>
        <w:jc w:val="left"/>
        <w:rPr>
          <w:sz w:val="18"/>
          <w:szCs w:val="18"/>
        </w:rPr>
      </w:pPr>
      <w:r w:rsidRPr="00EB5170">
        <w:rPr>
          <w:sz w:val="18"/>
          <w:szCs w:val="18"/>
        </w:rPr>
        <w:t>Brak potwierdzenia wymaganego parametru/warunku będzie traktowany jako brak danego parametru/warunku w oferowanej konfiguracji urządzenia.</w:t>
      </w:r>
    </w:p>
    <w:p w:rsidR="00B46834" w:rsidRPr="00EB5170" w:rsidRDefault="00B46834" w:rsidP="00B46834">
      <w:pPr>
        <w:pStyle w:val="WW-Tekstpodstawowy3"/>
        <w:ind w:left="-142"/>
        <w:jc w:val="left"/>
        <w:rPr>
          <w:sz w:val="18"/>
          <w:szCs w:val="18"/>
        </w:rPr>
      </w:pPr>
    </w:p>
    <w:p w:rsidR="00B46834" w:rsidRPr="00EB5170" w:rsidRDefault="00B46834" w:rsidP="00B46834">
      <w:pPr>
        <w:pStyle w:val="WW-Tekstpodstawowy3"/>
        <w:ind w:left="-142"/>
        <w:jc w:val="left"/>
        <w:rPr>
          <w:sz w:val="18"/>
          <w:szCs w:val="18"/>
        </w:rPr>
      </w:pPr>
      <w:r w:rsidRPr="00EB5170">
        <w:rPr>
          <w:sz w:val="18"/>
          <w:szCs w:val="18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p w:rsidR="00B46834" w:rsidRPr="00EB5170" w:rsidRDefault="00B46834" w:rsidP="00B46834">
      <w:pPr>
        <w:pStyle w:val="Tekstpodstawowy"/>
        <w:ind w:left="-142"/>
        <w:jc w:val="left"/>
        <w:rPr>
          <w:rFonts w:ascii="Times New Roman" w:hAnsi="Times New Roman"/>
          <w:b/>
          <w:sz w:val="18"/>
          <w:szCs w:val="18"/>
        </w:rPr>
      </w:pPr>
    </w:p>
    <w:p w:rsidR="00B46834" w:rsidRPr="00EB5170" w:rsidRDefault="00B46834" w:rsidP="00B46834">
      <w:pPr>
        <w:pStyle w:val="Tekstpodstawowy"/>
        <w:ind w:left="-142"/>
        <w:jc w:val="left"/>
        <w:rPr>
          <w:rFonts w:ascii="Times New Roman" w:hAnsi="Times New Roman"/>
          <w:sz w:val="18"/>
          <w:szCs w:val="18"/>
        </w:rPr>
      </w:pPr>
      <w:r w:rsidRPr="00EB5170">
        <w:rPr>
          <w:rFonts w:ascii="Times New Roman" w:hAnsi="Times New Roman"/>
          <w:sz w:val="18"/>
          <w:szCs w:val="18"/>
        </w:rPr>
        <w:t>Oświadczenie Wykonawcy:</w:t>
      </w:r>
    </w:p>
    <w:p w:rsidR="00B46834" w:rsidRPr="00EB5170" w:rsidRDefault="00B46834" w:rsidP="00B46834">
      <w:pPr>
        <w:ind w:left="-142"/>
        <w:rPr>
          <w:sz w:val="18"/>
          <w:szCs w:val="18"/>
        </w:rPr>
      </w:pPr>
      <w:r w:rsidRPr="00EB5170">
        <w:rPr>
          <w:sz w:val="18"/>
          <w:szCs w:val="18"/>
        </w:rPr>
        <w:t>Oświadczamy, że przedstawione powyżej dane są prawdziwe oraz zobowiązujemy się w przypadku wygrania przetargu do dostarczenia aparatury spełniającej wyspecyfikowane parametry.</w:t>
      </w:r>
    </w:p>
    <w:p w:rsidR="00594CB5" w:rsidRDefault="00B46834" w:rsidP="00CC034A">
      <w:pPr>
        <w:ind w:left="-142"/>
      </w:pPr>
      <w:r w:rsidRPr="00EB5170">
        <w:rPr>
          <w:sz w:val="18"/>
          <w:szCs w:val="18"/>
        </w:rPr>
        <w:t>Oświadczamy, że oferowany i powyżej wyspecyfikowany sprzęt jest kompletny i będzie po zainstalowaniu gotowy do pracy bez żadnych dodatkowych zakupów i inwestycji.</w:t>
      </w:r>
    </w:p>
    <w:sectPr w:rsidR="0059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C16AD"/>
    <w:multiLevelType w:val="hybridMultilevel"/>
    <w:tmpl w:val="A76ECC2C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224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34"/>
    <w:rsid w:val="00594CB5"/>
    <w:rsid w:val="00B46834"/>
    <w:rsid w:val="00C920B4"/>
    <w:rsid w:val="00CC034A"/>
    <w:rsid w:val="00D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1937"/>
  <w15:chartTrackingRefBased/>
  <w15:docId w15:val="{59E0F9FD-EDDF-4485-AE56-878A5404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83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68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68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68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68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8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468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68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68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">
    <w:name w:val="Body Text"/>
    <w:basedOn w:val="Normalny"/>
    <w:link w:val="TekstpodstawowyZnak"/>
    <w:rsid w:val="00B46834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83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B468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B46834"/>
    <w:pPr>
      <w:spacing w:after="0" w:line="240" w:lineRule="auto"/>
    </w:pPr>
    <w:rPr>
      <w:rFonts w:ascii="Verdana" w:eastAsia="Times New Roman" w:hAnsi="Verdana" w:cs="Tahoma"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1737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2022-11-15T10:32:00Z</dcterms:created>
  <dcterms:modified xsi:type="dcterms:W3CDTF">2022-11-15T11:02:00Z</dcterms:modified>
</cp:coreProperties>
</file>